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7594" w14:textId="77777777" w:rsidR="00C06DEE" w:rsidRPr="008507F4" w:rsidRDefault="00C06DEE" w:rsidP="00767A9E">
      <w:pPr>
        <w:pStyle w:val="CoverSubtitel"/>
        <w:jc w:val="left"/>
        <w:rPr>
          <w:sz w:val="80"/>
          <w:szCs w:val="80"/>
          <w:lang w:val="en-GB"/>
        </w:rPr>
      </w:pPr>
      <w:r w:rsidRPr="008507F4">
        <w:rPr>
          <w:sz w:val="80"/>
          <w:szCs w:val="80"/>
          <w:lang w:val="en-GB"/>
        </w:rPr>
        <w:t>THE NECESSITY OF ADVOCACY IN INNOVATION</w:t>
      </w:r>
    </w:p>
    <w:p w14:paraId="066061F4" w14:textId="6B6925D3" w:rsidR="00ED7915" w:rsidRPr="008507F4" w:rsidRDefault="00C06DEE" w:rsidP="00ED7915">
      <w:pPr>
        <w:rPr>
          <w:lang w:val="en-GB"/>
        </w:rPr>
      </w:pPr>
      <w:r w:rsidRPr="008507F4">
        <w:rPr>
          <w:sz w:val="40"/>
          <w:szCs w:val="40"/>
          <w:lang w:val="en-GB"/>
        </w:rPr>
        <w:t>A CASE STUDY ON STAKEHOLDER INVOLVEMENT AND ADVOCACY REQUIREMENTS IN INNOVATION PROJECTS</w:t>
      </w:r>
      <w:r w:rsidR="00ED7915" w:rsidRPr="008507F4">
        <w:rPr>
          <w:lang w:val="en-GB"/>
        </w:rPr>
        <w:t xml:space="preserve"> </w:t>
      </w:r>
      <w:r w:rsidR="000F228A" w:rsidRPr="008507F4">
        <w:rPr>
          <w:noProof/>
          <w:lang w:val="en-GB"/>
        </w:rPr>
        <mc:AlternateContent>
          <mc:Choice Requires="wps">
            <w:drawing>
              <wp:anchor distT="0" distB="0" distL="36195" distR="114300" simplePos="0" relativeHeight="251710464" behindDoc="0" locked="0" layoutInCell="1" allowOverlap="1" wp14:anchorId="09F8099C" wp14:editId="458E7806">
                <wp:simplePos x="0" y="0"/>
                <wp:positionH relativeFrom="margin">
                  <wp:align>right</wp:align>
                </wp:positionH>
                <wp:positionV relativeFrom="page">
                  <wp:posOffset>7114478</wp:posOffset>
                </wp:positionV>
                <wp:extent cx="3599815" cy="204826"/>
                <wp:effectExtent l="0" t="0" r="635" b="5080"/>
                <wp:wrapNone/>
                <wp:docPr id="124" name="Tekstvak 40"/>
                <wp:cNvGraphicFramePr/>
                <a:graphic xmlns:a="http://schemas.openxmlformats.org/drawingml/2006/main">
                  <a:graphicData uri="http://schemas.microsoft.com/office/word/2010/wordprocessingShape">
                    <wps:wsp>
                      <wps:cNvSpPr txBox="1"/>
                      <wps:spPr>
                        <a:xfrm>
                          <a:off x="0" y="0"/>
                          <a:ext cx="3599815" cy="204826"/>
                        </a:xfrm>
                        <a:prstGeom prst="rect">
                          <a:avLst/>
                        </a:prstGeom>
                        <a:noFill/>
                        <a:ln w="6350">
                          <a:noFill/>
                        </a:ln>
                        <a:effectLst/>
                      </wps:spPr>
                      <wps:txbx>
                        <w:txbxContent>
                          <w:sdt>
                            <w:sdtPr>
                              <w:alias w:val="AUTHOR"/>
                              <w:tag w:val="Author"/>
                              <w:id w:val="-1408756785"/>
                              <w:showingPlcHdr/>
                            </w:sdtPr>
                            <w:sdtContent>
                              <w:p w14:paraId="317458D1" w14:textId="77777777" w:rsidR="00373359" w:rsidRDefault="00373359" w:rsidP="00373359">
                                <w:pPr>
                                  <w:pStyle w:val="CoverAuteur"/>
                                </w:pPr>
                                <w:r>
                                  <w:rPr>
                                    <w:rStyle w:val="PlaceholderText"/>
                                  </w:rPr>
                                  <w:t>C</w:t>
                                </w:r>
                                <w:r w:rsidRPr="00F65B58">
                                  <w:rPr>
                                    <w:rStyle w:val="PlaceholderText"/>
                                  </w:rPr>
                                  <w:t>li</w:t>
                                </w:r>
                                <w:r>
                                  <w:rPr>
                                    <w:rStyle w:val="PlaceholderText"/>
                                  </w:rPr>
                                  <w:t>c</w:t>
                                </w:r>
                                <w:r w:rsidRPr="00F65B58">
                                  <w:rPr>
                                    <w:rStyle w:val="PlaceholderText"/>
                                  </w:rPr>
                                  <w:t xml:space="preserve">k </w:t>
                                </w:r>
                                <w:r>
                                  <w:rPr>
                                    <w:rStyle w:val="PlaceholderText"/>
                                  </w:rPr>
                                  <w:t>and type your name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8099C" id="_x0000_t202" coordsize="21600,21600" o:spt="202" path="m,l,21600r21600,l21600,xe">
                <v:stroke joinstyle="miter"/>
                <v:path gradientshapeok="t" o:connecttype="rect"/>
              </v:shapetype>
              <v:shape id="Tekstvak 40" o:spid="_x0000_s1026" type="#_x0000_t202" style="position:absolute;left:0;text-align:left;margin-left:232.25pt;margin-top:560.2pt;width:283.45pt;height:16.15pt;z-index:251710464;visibility:visible;mso-wrap-style:square;mso-width-percent:0;mso-height-percent:0;mso-wrap-distance-left:2.85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" filled="f" stroked="f" strokeweight=".5pt">
                <v:textbox inset="0,0,0,0">
                  <w:txbxContent>
                    <w:sdt>
                      <w:sdtPr>
                        <w:alias w:val="AUTHOR"/>
                        <w:tag w:val="Author"/>
                        <w:id w:val="-1408756785"/>
                        <w:showingPlcHdr/>
                      </w:sdtPr>
                      <w:sdtContent>
                        <w:p w14:paraId="317458D1" w14:textId="77777777" w:rsidR="00373359" w:rsidRDefault="00373359" w:rsidP="00373359">
                          <w:pPr>
                            <w:pStyle w:val="CoverAuteur"/>
                          </w:pPr>
                          <w:r>
                            <w:rPr>
                              <w:rStyle w:val="PlaceholderText"/>
                            </w:rPr>
                            <w:t>C</w:t>
                          </w:r>
                          <w:r w:rsidRPr="00F65B58">
                            <w:rPr>
                              <w:rStyle w:val="PlaceholderText"/>
                            </w:rPr>
                            <w:t>li</w:t>
                          </w:r>
                          <w:r>
                            <w:rPr>
                              <w:rStyle w:val="PlaceholderText"/>
                            </w:rPr>
                            <w:t>c</w:t>
                          </w:r>
                          <w:r w:rsidRPr="00F65B58">
                            <w:rPr>
                              <w:rStyle w:val="PlaceholderText"/>
                            </w:rPr>
                            <w:t xml:space="preserve">k </w:t>
                          </w:r>
                          <w:r>
                            <w:rPr>
                              <w:rStyle w:val="PlaceholderText"/>
                            </w:rPr>
                            <w:t>and type your name</w:t>
                          </w:r>
                        </w:p>
                      </w:sdtContent>
                    </w:sdt>
                  </w:txbxContent>
                </v:textbox>
                <w10:wrap anchorx="margin" anchory="page"/>
              </v:shape>
            </w:pict>
          </mc:Fallback>
        </mc:AlternateContent>
      </w:r>
      <w:r w:rsidR="00CA3D00" w:rsidRPr="008507F4">
        <w:rPr>
          <w:noProof/>
          <w:lang w:val="en-GB"/>
        </w:rPr>
        <mc:AlternateContent>
          <mc:Choice Requires="wps">
            <w:drawing>
              <wp:anchor distT="0" distB="0" distL="36195" distR="114300" simplePos="0" relativeHeight="251746304" behindDoc="0" locked="0" layoutInCell="1" allowOverlap="1" wp14:anchorId="06DEE054" wp14:editId="31B200DD">
                <wp:simplePos x="0" y="0"/>
                <wp:positionH relativeFrom="margin">
                  <wp:align>right</wp:align>
                </wp:positionH>
                <wp:positionV relativeFrom="page">
                  <wp:posOffset>8318562</wp:posOffset>
                </wp:positionV>
                <wp:extent cx="5048885" cy="167268"/>
                <wp:effectExtent l="0" t="0" r="0" b="4445"/>
                <wp:wrapNone/>
                <wp:docPr id="13" name="Tekstvak 7"/>
                <wp:cNvGraphicFramePr/>
                <a:graphic xmlns:a="http://schemas.openxmlformats.org/drawingml/2006/main">
                  <a:graphicData uri="http://schemas.microsoft.com/office/word/2010/wordprocessingShape">
                    <wps:wsp>
                      <wps:cNvSpPr txBox="1"/>
                      <wps:spPr>
                        <a:xfrm>
                          <a:off x="0" y="0"/>
                          <a:ext cx="5048885" cy="167268"/>
                        </a:xfrm>
                        <a:prstGeom prst="rect">
                          <a:avLst/>
                        </a:prstGeom>
                        <a:noFill/>
                        <a:ln w="6350">
                          <a:noFill/>
                        </a:ln>
                        <a:effectLst/>
                      </wps:spPr>
                      <wps:txbx>
                        <w:txbxContent>
                          <w:p w14:paraId="47978437" w14:textId="77777777" w:rsidR="005F5C4B" w:rsidRPr="00D35948" w:rsidRDefault="00000000" w:rsidP="00CA3D00">
                            <w:pPr>
                              <w:pStyle w:val="CoverMajor"/>
                              <w:rPr>
                                <w:lang w:val="en-US"/>
                              </w:rPr>
                            </w:pPr>
                            <w:sdt>
                              <w:sdtPr>
                                <w:rPr>
                                  <w:lang w:val="en-US"/>
                                </w:rPr>
                                <w:alias w:val="Major"/>
                                <w:tag w:val="Major"/>
                                <w:id w:val="-824886165"/>
                                <w:lock w:val="sdtLocked"/>
                                <w:dropDownList>
                                  <w:listItem w:displayText="Click to select a major" w:value="Click to select a major"/>
                                  <w:listItem w:displayText=" " w:value="LEEG"/>
                                  <w:listItem w:displayText="Accounting en financieel management" w:value="Accounting en financieel management"/>
                                  <w:listItem w:displayText="Entrepreneurship" w:value="Entrepreneurship"/>
                                  <w:listItem w:displayText="Financiële economie" w:value="Financiële economie"/>
                                  <w:listItem w:displayText="International business, strategie en innovatie" w:value="International business, strategie en innovatie"/>
                                  <w:listItem w:displayText="Marketing management" w:value="Marketing management"/>
                                  <w:listItem w:displayText="Personeel en organisatie" w:value="Personeel en organisatie"/>
                                  <w:listItem w:displayText="International Business, Strategy and Innovation" w:value="International Business, Strategy and Innovation"/>
                                  <w:listItem w:displayText="Financial Economics" w:value="Financial Economics"/>
                                  <w:listItem w:displayText="Accounting and Financial Management" w:value="Accounting and Financial Management"/>
                                  <w:listItem w:displayText="Personnel and Organization" w:value="Personnel and Organization"/>
                                  <w:listItem w:displayText="Risk en finance" w:value="Risk en finance"/>
                                  <w:listItem w:displayText="Accountancy en auditing" w:value="Accountancy en auditing"/>
                                  <w:listItem w:displayText="Accountancy en financieel management" w:value="Accountancy en financieel management"/>
                                  <w:listItem w:displayText="Industrie, technologie, globalisering" w:value="Industrie, technologie, globalisering"/>
                                  <w:listItem w:displayText="Kwantitatieve marketing" w:value="Kwantitatieve marketing"/>
                                  <w:listItem w:displayText="Kwantitatieve methoden" w:value="Kwantitatieve methoden"/>
                                  <w:listItem w:displayText="Productie en logistiek" w:value="Productie en logistiek"/>
                                  <w:listItem w:displayText="Technologie en entrepreneurship" w:value="Technologie en entrepreneurship"/>
                                  <w:listItem w:displayText="Industry, Technology and Globalization" w:value="Industry, Technology and Globalization"/>
                                  <w:listItem w:displayText="Production and Logistics" w:value="Production and Logistics"/>
                                  <w:listItem w:displayText="Quantitative Marketing" w:value="Quantitative Marketing"/>
                                  <w:listItem w:displayText="Quantitative Methods for Decision Making" w:value="Quantitative Methods for Decision Making"/>
                                  <w:listItem w:displayText="Risk and Finance" w:value="Risk and Finance"/>
                                  <w:listItem w:displayText="Technology and Entrepreneurship" w:value="Technology and Entrepreneurship"/>
                                </w:dropDownList>
                              </w:sdtPr>
                              <w:sdtContent>
                                <w:r w:rsidR="005F5C4B">
                                  <w:rPr>
                                    <w:lang w:val="en-US"/>
                                  </w:rPr>
                                  <w:t>Click to select a major</w:t>
                                </w:r>
                              </w:sdtContent>
                            </w:sdt>
                            <w:r w:rsidR="005F5C4B" w:rsidRPr="00D35948">
                              <w:rPr>
                                <w:lang w:val="en-US"/>
                              </w:rPr>
                              <w:br/>
                            </w:r>
                          </w:p>
                          <w:p w14:paraId="1AB80860" w14:textId="77777777" w:rsidR="005F5C4B" w:rsidRPr="00D35948" w:rsidRDefault="005F5C4B" w:rsidP="00CA3D00">
                            <w:pPr>
                              <w:spacing w:before="0"/>
                              <w:jc w:val="right"/>
                              <w:rPr>
                                <w:bCs/>
                                <w:lang w:val="en-US"/>
                              </w:rPr>
                            </w:pPr>
                          </w:p>
                          <w:p w14:paraId="21260EE9" w14:textId="77777777" w:rsidR="005F5C4B" w:rsidRPr="00D35948" w:rsidRDefault="005F5C4B" w:rsidP="00CA3D00">
                            <w:pPr>
                              <w:pStyle w:val="BalloonText"/>
                              <w:spacing w:before="0"/>
                              <w:jc w:val="right"/>
                              <w:rPr>
                                <w:sz w:val="24"/>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EE054" id="Tekstvak 7" o:spid="_x0000_s1027" type="#_x0000_t202" style="position:absolute;left:0;text-align:left;margin-left:346.35pt;margin-top:655pt;width:397.55pt;height:13.15pt;z-index:251746304;visibility:visible;mso-wrap-style:square;mso-width-percent:0;mso-height-percent:0;mso-wrap-distance-left:2.85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" filled="f" stroked="f" strokeweight=".5pt">
                <v:textbox inset="0,0,0,0">
                  <w:txbxContent>
                    <w:p w14:paraId="47978437" w14:textId="77777777" w:rsidR="005F5C4B" w:rsidRPr="00D35948" w:rsidRDefault="00000000" w:rsidP="00CA3D00">
                      <w:pPr>
                        <w:pStyle w:val="CoverMajor"/>
                        <w:rPr>
                          <w:lang w:val="en-US"/>
                        </w:rPr>
                      </w:pPr>
                      <w:sdt>
                        <w:sdtPr>
                          <w:rPr>
                            <w:lang w:val="en-US"/>
                          </w:rPr>
                          <w:alias w:val="Major"/>
                          <w:tag w:val="Major"/>
                          <w:id w:val="-824886165"/>
                          <w:lock w:val="sdtLocked"/>
                          <w:dropDownList>
                            <w:listItem w:displayText="Click to select a major" w:value="Click to select a major"/>
                            <w:listItem w:displayText=" " w:value="LEEG"/>
                            <w:listItem w:displayText="Accounting en financieel management" w:value="Accounting en financieel management"/>
                            <w:listItem w:displayText="Entrepreneurship" w:value="Entrepreneurship"/>
                            <w:listItem w:displayText="Financiële economie" w:value="Financiële economie"/>
                            <w:listItem w:displayText="International business, strategie en innovatie" w:value="International business, strategie en innovatie"/>
                            <w:listItem w:displayText="Marketing management" w:value="Marketing management"/>
                            <w:listItem w:displayText="Personeel en organisatie" w:value="Personeel en organisatie"/>
                            <w:listItem w:displayText="International Business, Strategy and Innovation" w:value="International Business, Strategy and Innovation"/>
                            <w:listItem w:displayText="Financial Economics" w:value="Financial Economics"/>
                            <w:listItem w:displayText="Accounting and Financial Management" w:value="Accounting and Financial Management"/>
                            <w:listItem w:displayText="Personnel and Organization" w:value="Personnel and Organization"/>
                            <w:listItem w:displayText="Risk en finance" w:value="Risk en finance"/>
                            <w:listItem w:displayText="Accountancy en auditing" w:value="Accountancy en auditing"/>
                            <w:listItem w:displayText="Accountancy en financieel management" w:value="Accountancy en financieel management"/>
                            <w:listItem w:displayText="Industrie, technologie, globalisering" w:value="Industrie, technologie, globalisering"/>
                            <w:listItem w:displayText="Kwantitatieve marketing" w:value="Kwantitatieve marketing"/>
                            <w:listItem w:displayText="Kwantitatieve methoden" w:value="Kwantitatieve methoden"/>
                            <w:listItem w:displayText="Productie en logistiek" w:value="Productie en logistiek"/>
                            <w:listItem w:displayText="Technologie en entrepreneurship" w:value="Technologie en entrepreneurship"/>
                            <w:listItem w:displayText="Industry, Technology and Globalization" w:value="Industry, Technology and Globalization"/>
                            <w:listItem w:displayText="Production and Logistics" w:value="Production and Logistics"/>
                            <w:listItem w:displayText="Quantitative Marketing" w:value="Quantitative Marketing"/>
                            <w:listItem w:displayText="Quantitative Methods for Decision Making" w:value="Quantitative Methods for Decision Making"/>
                            <w:listItem w:displayText="Risk and Finance" w:value="Risk and Finance"/>
                            <w:listItem w:displayText="Technology and Entrepreneurship" w:value="Technology and Entrepreneurship"/>
                          </w:dropDownList>
                        </w:sdtPr>
                        <w:sdtContent>
                          <w:r w:rsidR="005F5C4B">
                            <w:rPr>
                              <w:lang w:val="en-US"/>
                            </w:rPr>
                            <w:t>Click to select a major</w:t>
                          </w:r>
                        </w:sdtContent>
                      </w:sdt>
                      <w:r w:rsidR="005F5C4B" w:rsidRPr="00D35948">
                        <w:rPr>
                          <w:lang w:val="en-US"/>
                        </w:rPr>
                        <w:br/>
                      </w:r>
                    </w:p>
                    <w:p w14:paraId="1AB80860" w14:textId="77777777" w:rsidR="005F5C4B" w:rsidRPr="00D35948" w:rsidRDefault="005F5C4B" w:rsidP="00CA3D00">
                      <w:pPr>
                        <w:spacing w:before="0"/>
                        <w:jc w:val="right"/>
                        <w:rPr>
                          <w:bCs/>
                          <w:lang w:val="en-US"/>
                        </w:rPr>
                      </w:pPr>
                    </w:p>
                    <w:p w14:paraId="21260EE9" w14:textId="77777777" w:rsidR="005F5C4B" w:rsidRPr="00D35948" w:rsidRDefault="005F5C4B" w:rsidP="00CA3D00">
                      <w:pPr>
                        <w:pStyle w:val="BalloonText"/>
                        <w:spacing w:before="0"/>
                        <w:jc w:val="right"/>
                        <w:rPr>
                          <w:sz w:val="24"/>
                          <w:lang w:val="en-US"/>
                        </w:rPr>
                      </w:pPr>
                    </w:p>
                  </w:txbxContent>
                </v:textbox>
                <w10:wrap anchorx="margin" anchory="page"/>
              </v:shape>
            </w:pict>
          </mc:Fallback>
        </mc:AlternateContent>
      </w:r>
      <w:r w:rsidR="00CA3D00" w:rsidRPr="008507F4">
        <w:rPr>
          <w:noProof/>
          <w:lang w:val="en-GB"/>
        </w:rPr>
        <mc:AlternateContent>
          <mc:Choice Requires="wps">
            <w:drawing>
              <wp:anchor distT="0" distB="0" distL="36195" distR="114300" simplePos="0" relativeHeight="251744256" behindDoc="0" locked="0" layoutInCell="1" allowOverlap="0" wp14:anchorId="5AA81DBD" wp14:editId="2BEC004A">
                <wp:simplePos x="0" y="0"/>
                <wp:positionH relativeFrom="margin">
                  <wp:align>right</wp:align>
                </wp:positionH>
                <wp:positionV relativeFrom="page">
                  <wp:posOffset>8100896</wp:posOffset>
                </wp:positionV>
                <wp:extent cx="3590693" cy="155621"/>
                <wp:effectExtent l="0" t="0" r="10160" b="0"/>
                <wp:wrapNone/>
                <wp:docPr id="11" name="Tekstvak 6"/>
                <wp:cNvGraphicFramePr/>
                <a:graphic xmlns:a="http://schemas.openxmlformats.org/drawingml/2006/main">
                  <a:graphicData uri="http://schemas.microsoft.com/office/word/2010/wordprocessingShape">
                    <wps:wsp>
                      <wps:cNvSpPr txBox="1"/>
                      <wps:spPr>
                        <a:xfrm>
                          <a:off x="0" y="0"/>
                          <a:ext cx="3590693" cy="155621"/>
                        </a:xfrm>
                        <a:prstGeom prst="rect">
                          <a:avLst/>
                        </a:prstGeom>
                        <a:noFill/>
                        <a:ln w="6350">
                          <a:noFill/>
                        </a:ln>
                        <a:effectLst/>
                      </wps:spPr>
                      <wps:txbx>
                        <w:txbxContent>
                          <w:sdt>
                            <w:sdtPr>
                              <w:alias w:val="EDUCATION"/>
                              <w:tag w:val="Education"/>
                              <w:id w:val="-1968418490"/>
                              <w:lock w:val="sdtLocked"/>
                              <w:dropDownList>
                                <w:listItem w:displayText="Click to select a programme" w:value="Click to select a programme"/>
                                <w:listItem w:displayText="MASTER IN DE TOEGEPASTE ECONOMISCHE WETENSCHAPPEN" w:value="MASTER IN DE TOEGEPASTE ECONOMISCHE WETENSCHAPPEN"/>
                                <w:listItem w:displayText="MASTER IN DE ECONOMIE, HET RECHT EN DE BEDRIJFSKUNDE" w:value="MASTER IN DE ECONOMIE, HET RECHT EN DE BEDRIJFSKUNDE"/>
                                <w:listItem w:displayText="MASTER OF BUSINESS ECONOMICS" w:value="MASTER OF BUSINESS ECONOMICS"/>
                                <w:listItem w:displayText="MASTER HANDELSINGENIEUR" w:value="MASTER HANDELSINGENIEUR"/>
                                <w:listItem w:displayText="MASTER OF BUSINESS ENGINEERING" w:value="MASTER OF BUSINESS ENGINEERING"/>
                                <w:listItem w:displayText="MASTER HANDELSINGENIEUR IN DE BELEIDSINFORMATICA" w:value="MASTER HANDELSINGENIEUR IN DE BELEIDSINFORMATICA"/>
                                <w:listItem w:displayText="MASTER OF BUSINESS AND INFORMATION SYSTEMS ENGINEERING" w:value="MASTER OF BUSINESS AND INFORMATION SYSTEMS ENGINEERING"/>
                                <w:listItem w:displayText="MASTER IN DE ECONOMISCHE WETENSCHAPPEN" w:value="MASTER IN DE ECONOMISCHE WETENSCHAPPEN"/>
                                <w:listItem w:displayText="MASTER OF ECONOMICS" w:value="MASTER OF ECONOMICS"/>
                                <w:listItem w:displayText="MASTER IN HET INFORMATIEMANAGEMENT" w:value="MASTER IN HET INFORMATIEMANAGEMENT"/>
                                <w:listItem w:displayText="MASTER OF INFORMATION MANAGEMENT" w:value="MASTER OF INFORMATION MANAGEMENT"/>
                                <w:listItem w:displayText="MASTER IN DE BELEIDSECONOMIE" w:value="MASTER IN DE BELEIDSECONOMIE"/>
                                <w:listItem w:displayText="MASTER IN DE ACCOUNTANCY EN HET REVISORAAT" w:value="MASTER IN DE ACCOUNTANCY EN HET REVISORAAT"/>
                                <w:listItem w:displayText="MASTER IN HET MANAGEMENT" w:value="MASTER IN HET MANAGEMENT"/>
                                <w:listItem w:displayText="MASTER OF ACTUARIAL AND FINANCIAL ENGINEERING" w:value="MASTER OF ACTUARIAL AND FINANCIAL ENGINEERING"/>
                                <w:listItem w:displayText="MASTER IN DE ACTUARIËLE EN FINANCIËLE WETENSCHAPPEN" w:value="MASTER IN DE ACTUARIËLE EN FINANCIËLE WETENSCHAPPEN"/>
                                <w:listItem w:displayText="MASTER IN DE ACCOUNTANCY EN ANALYTICS" w:value="MASTER IN DE ACCOUNTANCY EN ANALYTICS"/>
                              </w:dropDownList>
                            </w:sdtPr>
                            <w:sdtContent>
                              <w:p w14:paraId="68673C2B" w14:textId="6FC243B7" w:rsidR="005F5C4B" w:rsidRPr="002963BC" w:rsidRDefault="005E2CDC" w:rsidP="00CA3D00">
                                <w:pPr>
                                  <w:pStyle w:val="CoverOPLEIDING"/>
                                </w:pPr>
                                <w:r>
                                  <w:t>Click to select a programme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81DBD" id="Tekstvak 6" o:spid="_x0000_s1028" type="#_x0000_t202" style="position:absolute;left:0;text-align:left;margin-left:231.55pt;margin-top:637.85pt;width:282.75pt;height:12.25pt;z-index:251744256;visibility:visible;mso-wrap-style:square;mso-width-percent:0;mso-height-percent:0;mso-wrap-distance-left:2.85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" o:allowoverlap="f" filled="f" stroked="f" strokeweight=".5pt">
                <v:textbox inset="0,0,0,0">
                  <w:txbxContent>
                    <w:sdt>
                      <w:sdtPr>
                        <w:alias w:val="EDUCATION"/>
                        <w:tag w:val="Education"/>
                        <w:id w:val="-1968418490"/>
                        <w:lock w:val="sdtLocked"/>
                        <w:dropDownList>
                          <w:listItem w:displayText="Click to select a programme" w:value="Click to select a programme"/>
                          <w:listItem w:displayText="MASTER IN DE TOEGEPASTE ECONOMISCHE WETENSCHAPPEN" w:value="MASTER IN DE TOEGEPASTE ECONOMISCHE WETENSCHAPPEN"/>
                          <w:listItem w:displayText="MASTER IN DE ECONOMIE, HET RECHT EN DE BEDRIJFSKUNDE" w:value="MASTER IN DE ECONOMIE, HET RECHT EN DE BEDRIJFSKUNDE"/>
                          <w:listItem w:displayText="MASTER OF BUSINESS ECONOMICS" w:value="MASTER OF BUSINESS ECONOMICS"/>
                          <w:listItem w:displayText="MASTER HANDELSINGENIEUR" w:value="MASTER HANDELSINGENIEUR"/>
                          <w:listItem w:displayText="MASTER OF BUSINESS ENGINEERING" w:value="MASTER OF BUSINESS ENGINEERING"/>
                          <w:listItem w:displayText="MASTER HANDELSINGENIEUR IN DE BELEIDSINFORMATICA" w:value="MASTER HANDELSINGENIEUR IN DE BELEIDSINFORMATICA"/>
                          <w:listItem w:displayText="MASTER OF BUSINESS AND INFORMATION SYSTEMS ENGINEERING" w:value="MASTER OF BUSINESS AND INFORMATION SYSTEMS ENGINEERING"/>
                          <w:listItem w:displayText="MASTER IN DE ECONOMISCHE WETENSCHAPPEN" w:value="MASTER IN DE ECONOMISCHE WETENSCHAPPEN"/>
                          <w:listItem w:displayText="MASTER OF ECONOMICS" w:value="MASTER OF ECONOMICS"/>
                          <w:listItem w:displayText="MASTER IN HET INFORMATIEMANAGEMENT" w:value="MASTER IN HET INFORMATIEMANAGEMENT"/>
                          <w:listItem w:displayText="MASTER OF INFORMATION MANAGEMENT" w:value="MASTER OF INFORMATION MANAGEMENT"/>
                          <w:listItem w:displayText="MASTER IN DE BELEIDSECONOMIE" w:value="MASTER IN DE BELEIDSECONOMIE"/>
                          <w:listItem w:displayText="MASTER IN DE ACCOUNTANCY EN HET REVISORAAT" w:value="MASTER IN DE ACCOUNTANCY EN HET REVISORAAT"/>
                          <w:listItem w:displayText="MASTER IN HET MANAGEMENT" w:value="MASTER IN HET MANAGEMENT"/>
                          <w:listItem w:displayText="MASTER OF ACTUARIAL AND FINANCIAL ENGINEERING" w:value="MASTER OF ACTUARIAL AND FINANCIAL ENGINEERING"/>
                          <w:listItem w:displayText="MASTER IN DE ACTUARIËLE EN FINANCIËLE WETENSCHAPPEN" w:value="MASTER IN DE ACTUARIËLE EN FINANCIËLE WETENSCHAPPEN"/>
                          <w:listItem w:displayText="MASTER IN DE ACCOUNTANCY EN ANALYTICS" w:value="MASTER IN DE ACCOUNTANCY EN ANALYTICS"/>
                        </w:dropDownList>
                      </w:sdtPr>
                      <w:sdtContent>
                        <w:p w14:paraId="68673C2B" w14:textId="6FC243B7" w:rsidR="005F5C4B" w:rsidRPr="002963BC" w:rsidRDefault="005E2CDC" w:rsidP="00CA3D00">
                          <w:pPr>
                            <w:pStyle w:val="CoverOPLEIDING"/>
                          </w:pPr>
                          <w:r>
                            <w:t>Click to select a programme</w:t>
                          </w:r>
                        </w:p>
                      </w:sdtContent>
                    </w:sdt>
                  </w:txbxContent>
                </v:textbox>
                <w10:wrap anchorx="margin" anchory="page"/>
              </v:shape>
            </w:pict>
          </mc:Fallback>
        </mc:AlternateContent>
      </w:r>
      <w:r w:rsidR="00CA3D00" w:rsidRPr="008507F4">
        <w:rPr>
          <w:noProof/>
          <w:lang w:val="en-GB"/>
        </w:rPr>
        <mc:AlternateContent>
          <mc:Choice Requires="wps">
            <w:drawing>
              <wp:anchor distT="0" distB="0" distL="36195" distR="114300" simplePos="0" relativeHeight="251742208" behindDoc="0" locked="0" layoutInCell="1" allowOverlap="1" wp14:anchorId="4A0A365B" wp14:editId="57F229B6">
                <wp:simplePos x="0" y="0"/>
                <wp:positionH relativeFrom="margin">
                  <wp:align>right</wp:align>
                </wp:positionH>
                <wp:positionV relativeFrom="page">
                  <wp:posOffset>7846974</wp:posOffset>
                </wp:positionV>
                <wp:extent cx="2950845" cy="172085"/>
                <wp:effectExtent l="0" t="0" r="1905" b="0"/>
                <wp:wrapNone/>
                <wp:docPr id="10" name="Tekstvak 5"/>
                <wp:cNvGraphicFramePr/>
                <a:graphic xmlns:a="http://schemas.openxmlformats.org/drawingml/2006/main">
                  <a:graphicData uri="http://schemas.microsoft.com/office/word/2010/wordprocessingShape">
                    <wps:wsp>
                      <wps:cNvSpPr txBox="1"/>
                      <wps:spPr>
                        <a:xfrm>
                          <a:off x="0" y="0"/>
                          <a:ext cx="2950845" cy="172085"/>
                        </a:xfrm>
                        <a:prstGeom prst="rect">
                          <a:avLst/>
                        </a:prstGeom>
                        <a:noFill/>
                        <a:ln w="6350">
                          <a:noFill/>
                        </a:ln>
                        <a:effectLst/>
                      </wps:spPr>
                      <wps:txbx>
                        <w:txbxContent>
                          <w:p w14:paraId="5B9AFFCA" w14:textId="77777777" w:rsidR="005F5C4B" w:rsidRPr="006F4D79" w:rsidRDefault="005F5C4B" w:rsidP="005F5C4B">
                            <w:pPr>
                              <w:pStyle w:val="CoverSubtekst"/>
                              <w:rPr>
                                <w:lang w:val="en-US"/>
                              </w:rPr>
                            </w:pPr>
                            <w:r>
                              <w:rPr>
                                <w:lang w:val="en-US"/>
                              </w:rPr>
                              <w:t xml:space="preserve">Thesis submitted to </w:t>
                            </w:r>
                            <w:proofErr w:type="gramStart"/>
                            <w:r>
                              <w:rPr>
                                <w:lang w:val="en-US"/>
                              </w:rPr>
                              <w:t xml:space="preserve">obtain  </w:t>
                            </w:r>
                            <w:r w:rsidRPr="006F4D79">
                              <w:rPr>
                                <w:lang w:val="en-US"/>
                              </w:rPr>
                              <w:t>the</w:t>
                            </w:r>
                            <w:proofErr w:type="gramEnd"/>
                            <w:r w:rsidRPr="006F4D79">
                              <w:rPr>
                                <w:lang w:val="en-US"/>
                              </w:rPr>
                              <w:t xml:space="preserve"> </w:t>
                            </w:r>
                            <w:r>
                              <w:rPr>
                                <w:lang w:val="en-US"/>
                              </w:rPr>
                              <w:t>degree</w:t>
                            </w:r>
                            <w:r w:rsidRPr="006F4D79">
                              <w:rPr>
                                <w:lang w:val="en-US"/>
                              </w:rPr>
                              <w:t xml:space="preserve"> </w:t>
                            </w:r>
                            <w:r>
                              <w:rPr>
                                <w:lang w:val="en-US"/>
                              </w:rPr>
                              <w:t>of</w:t>
                            </w:r>
                          </w:p>
                          <w:p w14:paraId="6453DED8" w14:textId="77777777" w:rsidR="005F5C4B" w:rsidRPr="006F4D79" w:rsidRDefault="005F5C4B" w:rsidP="005F5C4B">
                            <w:pPr>
                              <w:pStyle w:val="CoverSubtekst"/>
                              <w:rPr>
                                <w:rStyle w:val="Strong"/>
                                <w:bCs w:val="0"/>
                                <w:lang w:val="en-US"/>
                              </w:rPr>
                            </w:pPr>
                          </w:p>
                          <w:p w14:paraId="0098E4FB" w14:textId="77777777" w:rsidR="005F5C4B" w:rsidRPr="006F4D79" w:rsidRDefault="005F5C4B" w:rsidP="005F5C4B">
                            <w:pPr>
                              <w:pStyle w:val="CoverAuteur"/>
                              <w:rPr>
                                <w:sz w:val="24"/>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A365B" id="Tekstvak 5" o:spid="_x0000_s1029" type="#_x0000_t202" style="position:absolute;left:0;text-align:left;margin-left:181.15pt;margin-top:617.85pt;width:232.35pt;height:13.55pt;z-index:251742208;visibility:visible;mso-wrap-style:square;mso-width-percent:0;mso-height-percent:0;mso-wrap-distance-left:2.85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" filled="f" stroked="f" strokeweight=".5pt">
                <v:textbox inset="0,0,0,0">
                  <w:txbxContent>
                    <w:p w14:paraId="5B9AFFCA" w14:textId="77777777" w:rsidR="005F5C4B" w:rsidRPr="006F4D79" w:rsidRDefault="005F5C4B" w:rsidP="005F5C4B">
                      <w:pPr>
                        <w:pStyle w:val="CoverSubtekst"/>
                        <w:rPr>
                          <w:lang w:val="en-US"/>
                        </w:rPr>
                      </w:pPr>
                      <w:r>
                        <w:rPr>
                          <w:lang w:val="en-US"/>
                        </w:rPr>
                        <w:t xml:space="preserve">Thesis submitted to </w:t>
                      </w:r>
                      <w:proofErr w:type="gramStart"/>
                      <w:r>
                        <w:rPr>
                          <w:lang w:val="en-US"/>
                        </w:rPr>
                        <w:t xml:space="preserve">obtain  </w:t>
                      </w:r>
                      <w:r w:rsidRPr="006F4D79">
                        <w:rPr>
                          <w:lang w:val="en-US"/>
                        </w:rPr>
                        <w:t>the</w:t>
                      </w:r>
                      <w:proofErr w:type="gramEnd"/>
                      <w:r w:rsidRPr="006F4D79">
                        <w:rPr>
                          <w:lang w:val="en-US"/>
                        </w:rPr>
                        <w:t xml:space="preserve"> </w:t>
                      </w:r>
                      <w:r>
                        <w:rPr>
                          <w:lang w:val="en-US"/>
                        </w:rPr>
                        <w:t>degree</w:t>
                      </w:r>
                      <w:r w:rsidRPr="006F4D79">
                        <w:rPr>
                          <w:lang w:val="en-US"/>
                        </w:rPr>
                        <w:t xml:space="preserve"> </w:t>
                      </w:r>
                      <w:r>
                        <w:rPr>
                          <w:lang w:val="en-US"/>
                        </w:rPr>
                        <w:t>of</w:t>
                      </w:r>
                    </w:p>
                    <w:p w14:paraId="6453DED8" w14:textId="77777777" w:rsidR="005F5C4B" w:rsidRPr="006F4D79" w:rsidRDefault="005F5C4B" w:rsidP="005F5C4B">
                      <w:pPr>
                        <w:pStyle w:val="CoverSubtekst"/>
                        <w:rPr>
                          <w:rStyle w:val="Strong"/>
                          <w:bCs w:val="0"/>
                          <w:lang w:val="en-US"/>
                        </w:rPr>
                      </w:pPr>
                    </w:p>
                    <w:p w14:paraId="0098E4FB" w14:textId="77777777" w:rsidR="005F5C4B" w:rsidRPr="006F4D79" w:rsidRDefault="005F5C4B" w:rsidP="005F5C4B">
                      <w:pPr>
                        <w:pStyle w:val="CoverAuteur"/>
                        <w:rPr>
                          <w:sz w:val="24"/>
                          <w:lang w:val="en-US"/>
                        </w:rPr>
                      </w:pPr>
                    </w:p>
                  </w:txbxContent>
                </v:textbox>
                <w10:wrap anchorx="margin" anchory="page"/>
              </v:shape>
            </w:pict>
          </mc:Fallback>
        </mc:AlternateContent>
      </w:r>
      <w:r w:rsidR="00CA3D00" w:rsidRPr="008507F4">
        <w:rPr>
          <w:noProof/>
          <w:lang w:val="en-GB"/>
        </w:rPr>
        <mc:AlternateContent>
          <mc:Choice Requires="wps">
            <w:drawing>
              <wp:anchor distT="0" distB="0" distL="36195" distR="114300" simplePos="0" relativeHeight="251712512" behindDoc="0" locked="0" layoutInCell="1" allowOverlap="1" wp14:anchorId="7A7BA4A1" wp14:editId="1DC8C54B">
                <wp:simplePos x="0" y="0"/>
                <wp:positionH relativeFrom="margin">
                  <wp:align>right</wp:align>
                </wp:positionH>
                <wp:positionV relativeFrom="margin">
                  <wp:posOffset>4528387</wp:posOffset>
                </wp:positionV>
                <wp:extent cx="2381250" cy="196850"/>
                <wp:effectExtent l="0" t="0" r="0" b="12700"/>
                <wp:wrapNone/>
                <wp:docPr id="125" name="Tekstvak 2"/>
                <wp:cNvGraphicFramePr/>
                <a:graphic xmlns:a="http://schemas.openxmlformats.org/drawingml/2006/main">
                  <a:graphicData uri="http://schemas.microsoft.com/office/word/2010/wordprocessingShape">
                    <wps:wsp>
                      <wps:cNvSpPr txBox="1"/>
                      <wps:spPr>
                        <a:xfrm>
                          <a:off x="0" y="0"/>
                          <a:ext cx="2381250" cy="196850"/>
                        </a:xfrm>
                        <a:prstGeom prst="rect">
                          <a:avLst/>
                        </a:prstGeom>
                        <a:noFill/>
                        <a:ln w="6350">
                          <a:noFill/>
                        </a:ln>
                        <a:effectLst/>
                      </wps:spPr>
                      <wps:txbx>
                        <w:txbxContent>
                          <w:p w14:paraId="6753C59E" w14:textId="77777777" w:rsidR="00373359" w:rsidRPr="00DD156D" w:rsidRDefault="00000000" w:rsidP="005F5C4B">
                            <w:pPr>
                              <w:pStyle w:val="BalloonText"/>
                              <w:spacing w:before="0"/>
                              <w:jc w:val="right"/>
                              <w:rPr>
                                <w:rFonts w:ascii="Arial" w:hAnsi="Arial" w:cs="Arial"/>
                              </w:rPr>
                            </w:pPr>
                            <w:sdt>
                              <w:sdtPr>
                                <w:rPr>
                                  <w:rFonts w:ascii="Arial" w:hAnsi="Arial" w:cs="Arial"/>
                                </w:rPr>
                                <w:alias w:val="REGISTRATION NUMBER"/>
                                <w:tag w:val="Registration number"/>
                                <w:id w:val="-460421108"/>
                                <w:showingPlcHdr/>
                              </w:sdtPr>
                              <w:sdtContent>
                                <w:r w:rsidR="00373359" w:rsidRPr="005F5C4B">
                                  <w:rPr>
                                    <w:rFonts w:ascii="Arial" w:hAnsi="Arial" w:cs="Arial"/>
                                    <w:color w:val="808080" w:themeColor="background1" w:themeShade="80"/>
                                    <w:sz w:val="22"/>
                                    <w:szCs w:val="22"/>
                                  </w:rPr>
                                  <w:t>Click and type your studentnumber</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BA4A1" id="Tekstvak 2" o:spid="_x0000_s1030" type="#_x0000_t202" style="position:absolute;left:0;text-align:left;margin-left:136.3pt;margin-top:356.55pt;width:187.5pt;height:15.5pt;z-index:251712512;visibility:visible;mso-wrap-style:square;mso-width-percent:0;mso-height-percent:0;mso-wrap-distance-left:2.85pt;mso-wrap-distance-top:0;mso-wrap-distance-right:9pt;mso-wrap-distance-bottom:0;mso-position-horizontal:righ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" filled="f" stroked="f" strokeweight=".5pt">
                <v:textbox inset="0,0,0,0">
                  <w:txbxContent>
                    <w:p w14:paraId="6753C59E" w14:textId="77777777" w:rsidR="00373359" w:rsidRPr="00DD156D" w:rsidRDefault="00000000" w:rsidP="005F5C4B">
                      <w:pPr>
                        <w:pStyle w:val="BalloonText"/>
                        <w:spacing w:before="0"/>
                        <w:jc w:val="right"/>
                        <w:rPr>
                          <w:rFonts w:ascii="Arial" w:hAnsi="Arial" w:cs="Arial"/>
                        </w:rPr>
                      </w:pPr>
                      <w:sdt>
                        <w:sdtPr>
                          <w:rPr>
                            <w:rFonts w:ascii="Arial" w:hAnsi="Arial" w:cs="Arial"/>
                          </w:rPr>
                          <w:alias w:val="REGISTRATION NUMBER"/>
                          <w:tag w:val="Registration number"/>
                          <w:id w:val="-460421108"/>
                          <w:showingPlcHdr/>
                        </w:sdtPr>
                        <w:sdtContent>
                          <w:r w:rsidR="00373359" w:rsidRPr="005F5C4B">
                            <w:rPr>
                              <w:rFonts w:ascii="Arial" w:hAnsi="Arial" w:cs="Arial"/>
                              <w:color w:val="808080" w:themeColor="background1" w:themeShade="80"/>
                              <w:sz w:val="22"/>
                              <w:szCs w:val="22"/>
                            </w:rPr>
                            <w:t>Click and type your studentnumber</w:t>
                          </w:r>
                        </w:sdtContent>
                      </w:sdt>
                    </w:p>
                  </w:txbxContent>
                </v:textbox>
                <w10:wrap anchorx="margin" anchory="margin"/>
              </v:shape>
            </w:pict>
          </mc:Fallback>
        </mc:AlternateContent>
      </w:r>
    </w:p>
    <w:p w14:paraId="07C1A820" w14:textId="77777777" w:rsidR="005C4E3F" w:rsidRPr="008507F4" w:rsidRDefault="005C4E3F" w:rsidP="005C4E3F">
      <w:pPr>
        <w:rPr>
          <w:lang w:val="en-GB"/>
        </w:rPr>
      </w:pPr>
    </w:p>
    <w:p w14:paraId="6F77D7D7" w14:textId="77777777" w:rsidR="005C4E3F" w:rsidRPr="008507F4" w:rsidRDefault="005C4E3F" w:rsidP="005C4E3F">
      <w:pPr>
        <w:rPr>
          <w:lang w:val="en-GB"/>
        </w:rPr>
      </w:pPr>
    </w:p>
    <w:p w14:paraId="18DC8D1F" w14:textId="77777777" w:rsidR="005C4E3F" w:rsidRPr="008507F4" w:rsidRDefault="005C4E3F" w:rsidP="005C4E3F">
      <w:pPr>
        <w:rPr>
          <w:lang w:val="en-GB"/>
        </w:rPr>
      </w:pPr>
    </w:p>
    <w:p w14:paraId="1125A1B0" w14:textId="77777777" w:rsidR="005C4E3F" w:rsidRPr="008507F4" w:rsidRDefault="005C4E3F" w:rsidP="005C4E3F">
      <w:pPr>
        <w:rPr>
          <w:lang w:val="en-GB"/>
        </w:rPr>
      </w:pPr>
    </w:p>
    <w:p w14:paraId="227AA4D4" w14:textId="77777777" w:rsidR="005C4E3F" w:rsidRPr="008507F4" w:rsidRDefault="005C4E3F" w:rsidP="005C4E3F">
      <w:pPr>
        <w:rPr>
          <w:lang w:val="en-GB"/>
        </w:rPr>
      </w:pPr>
    </w:p>
    <w:p w14:paraId="107E2C88" w14:textId="77777777" w:rsidR="005C4E3F" w:rsidRPr="008507F4" w:rsidRDefault="005C4E3F" w:rsidP="005C4E3F">
      <w:pPr>
        <w:rPr>
          <w:lang w:val="en-GB"/>
        </w:rPr>
      </w:pPr>
    </w:p>
    <w:p w14:paraId="4CA080CF" w14:textId="77777777" w:rsidR="005C4E3F" w:rsidRPr="008507F4" w:rsidRDefault="005C4E3F" w:rsidP="005C4E3F">
      <w:pPr>
        <w:rPr>
          <w:lang w:val="en-GB"/>
        </w:rPr>
      </w:pPr>
    </w:p>
    <w:p w14:paraId="24BC9E65" w14:textId="77777777" w:rsidR="005C4E3F" w:rsidRPr="008507F4" w:rsidRDefault="005C4E3F" w:rsidP="005C4E3F">
      <w:pPr>
        <w:rPr>
          <w:lang w:val="en-GB"/>
        </w:rPr>
      </w:pPr>
    </w:p>
    <w:p w14:paraId="12CE76FC" w14:textId="77777777" w:rsidR="005C4E3F" w:rsidRPr="008507F4" w:rsidRDefault="005C4E3F" w:rsidP="005C4E3F">
      <w:pPr>
        <w:rPr>
          <w:lang w:val="en-GB"/>
        </w:rPr>
      </w:pPr>
    </w:p>
    <w:p w14:paraId="341AA64D" w14:textId="77777777" w:rsidR="005C4E3F" w:rsidRPr="008507F4" w:rsidRDefault="005C4E3F" w:rsidP="005C4E3F">
      <w:pPr>
        <w:rPr>
          <w:lang w:val="en-GB"/>
        </w:rPr>
      </w:pPr>
    </w:p>
    <w:p w14:paraId="021FFFA2" w14:textId="77777777" w:rsidR="005C4E3F" w:rsidRPr="008507F4" w:rsidRDefault="005C4E3F" w:rsidP="005C4E3F">
      <w:pPr>
        <w:rPr>
          <w:lang w:val="en-GB"/>
        </w:rPr>
      </w:pPr>
    </w:p>
    <w:p w14:paraId="010EE54C" w14:textId="77777777" w:rsidR="005C4E3F" w:rsidRPr="008507F4" w:rsidRDefault="005C4E3F" w:rsidP="005C4E3F">
      <w:pPr>
        <w:rPr>
          <w:lang w:val="en-GB"/>
        </w:rPr>
      </w:pPr>
    </w:p>
    <w:p w14:paraId="334B3932" w14:textId="77777777" w:rsidR="005C4E3F" w:rsidRPr="008507F4" w:rsidRDefault="005C4E3F" w:rsidP="005C4E3F">
      <w:pPr>
        <w:rPr>
          <w:lang w:val="en-GB"/>
        </w:rPr>
      </w:pPr>
    </w:p>
    <w:p w14:paraId="49D2C18F" w14:textId="77777777" w:rsidR="005C4E3F" w:rsidRPr="008507F4" w:rsidRDefault="005C4E3F" w:rsidP="005C4E3F">
      <w:pPr>
        <w:rPr>
          <w:lang w:val="en-GB"/>
        </w:rPr>
      </w:pPr>
    </w:p>
    <w:p w14:paraId="1E07E990" w14:textId="77777777" w:rsidR="005C4E3F" w:rsidRPr="008507F4" w:rsidRDefault="005C4E3F" w:rsidP="005C4E3F">
      <w:pPr>
        <w:rPr>
          <w:lang w:val="en-GB"/>
        </w:rPr>
      </w:pPr>
    </w:p>
    <w:p w14:paraId="50582810" w14:textId="5DBEA4C6" w:rsidR="005C4E3F" w:rsidRPr="008507F4" w:rsidRDefault="005C4E3F" w:rsidP="005C4E3F">
      <w:pPr>
        <w:rPr>
          <w:lang w:val="en-GB"/>
        </w:rPr>
      </w:pPr>
    </w:p>
    <w:p w14:paraId="34F74CC8" w14:textId="3F06D18E" w:rsidR="005C4E3F" w:rsidRPr="008507F4" w:rsidRDefault="005C4E3F" w:rsidP="005C4E3F">
      <w:pPr>
        <w:rPr>
          <w:lang w:val="en-GB"/>
        </w:rPr>
      </w:pPr>
      <w:r w:rsidRPr="008507F4">
        <w:rPr>
          <w:noProof/>
          <w:lang w:val="en-GB"/>
        </w:rPr>
        <mc:AlternateContent>
          <mc:Choice Requires="wps">
            <w:drawing>
              <wp:anchor distT="0" distB="0" distL="36195" distR="114300" simplePos="0" relativeHeight="251720704" behindDoc="0" locked="0" layoutInCell="1" allowOverlap="1" wp14:anchorId="73CC235F" wp14:editId="78139FAB">
                <wp:simplePos x="0" y="0"/>
                <wp:positionH relativeFrom="margin">
                  <wp:posOffset>1437386</wp:posOffset>
                </wp:positionH>
                <wp:positionV relativeFrom="page">
                  <wp:posOffset>9252712</wp:posOffset>
                </wp:positionV>
                <wp:extent cx="5039995" cy="179705"/>
                <wp:effectExtent l="0" t="0" r="8255" b="10795"/>
                <wp:wrapNone/>
                <wp:docPr id="129" name="Tekstvak 3"/>
                <wp:cNvGraphicFramePr/>
                <a:graphic xmlns:a="http://schemas.openxmlformats.org/drawingml/2006/main">
                  <a:graphicData uri="http://schemas.microsoft.com/office/word/2010/wordprocessingShape">
                    <wps:wsp>
                      <wps:cNvSpPr txBox="1"/>
                      <wps:spPr>
                        <a:xfrm>
                          <a:off x="0" y="0"/>
                          <a:ext cx="5039995" cy="179705"/>
                        </a:xfrm>
                        <a:prstGeom prst="rect">
                          <a:avLst/>
                        </a:prstGeom>
                        <a:noFill/>
                        <a:ln w="6350">
                          <a:noFill/>
                        </a:ln>
                        <a:effectLst/>
                      </wps:spPr>
                      <wps:txbx>
                        <w:txbxContent>
                          <w:p w14:paraId="31080C59" w14:textId="77777777" w:rsidR="00373359" w:rsidRPr="00D03A6C" w:rsidRDefault="00373359" w:rsidP="00373359">
                            <w:pPr>
                              <w:pStyle w:val="CoverSubtekst"/>
                              <w:rPr>
                                <w:lang w:val="en-US"/>
                              </w:rPr>
                            </w:pPr>
                            <w:r w:rsidRPr="00D03A6C">
                              <w:rPr>
                                <w:lang w:val="en-US"/>
                              </w:rPr>
                              <w:t xml:space="preserve">Promoter: Prof. Dr. </w:t>
                            </w:r>
                            <w:sdt>
                              <w:sdtPr>
                                <w:alias w:val="PROMOTER"/>
                                <w:tag w:val="Promoter"/>
                                <w:id w:val="-577364404"/>
                                <w:showingPlcHdr/>
                              </w:sdtPr>
                              <w:sdtContent>
                                <w:r w:rsidRPr="00D03A6C">
                                  <w:rPr>
                                    <w:rStyle w:val="PlaceholderText"/>
                                    <w:lang w:val="en-US"/>
                                  </w:rPr>
                                  <w:t>Click and type the name promot</w:t>
                                </w:r>
                                <w:r w:rsidR="00DA1019">
                                  <w:rPr>
                                    <w:rStyle w:val="PlaceholderText"/>
                                    <w:lang w:val="en-US"/>
                                  </w:rPr>
                                  <w:t>e</w:t>
                                </w:r>
                                <w:r w:rsidRPr="00D03A6C">
                                  <w:rPr>
                                    <w:rStyle w:val="PlaceholderText"/>
                                    <w:lang w:val="en-US"/>
                                  </w:rPr>
                                  <w:t>r</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C235F" id="Tekstvak 3" o:spid="_x0000_s1031" type="#_x0000_t202" style="position:absolute;left:0;text-align:left;margin-left:113.2pt;margin-top:728.55pt;width:396.85pt;height:14.15pt;z-index:251720704;visibility:visible;mso-wrap-style:square;mso-width-percent:0;mso-height-percent:0;mso-wrap-distance-left:2.85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" filled="f" stroked="f" strokeweight=".5pt">
                <v:textbox inset="0,0,0,0">
                  <w:txbxContent>
                    <w:p w14:paraId="31080C59" w14:textId="77777777" w:rsidR="00373359" w:rsidRPr="00D03A6C" w:rsidRDefault="00373359" w:rsidP="00373359">
                      <w:pPr>
                        <w:pStyle w:val="CoverSubtekst"/>
                        <w:rPr>
                          <w:lang w:val="en-US"/>
                        </w:rPr>
                      </w:pPr>
                      <w:r w:rsidRPr="00D03A6C">
                        <w:rPr>
                          <w:lang w:val="en-US"/>
                        </w:rPr>
                        <w:t xml:space="preserve">Promoter: Prof. Dr. </w:t>
                      </w:r>
                      <w:sdt>
                        <w:sdtPr>
                          <w:alias w:val="PROMOTER"/>
                          <w:tag w:val="Promoter"/>
                          <w:id w:val="-577364404"/>
                          <w:showingPlcHdr/>
                        </w:sdtPr>
                        <w:sdtContent>
                          <w:r w:rsidRPr="00D03A6C">
                            <w:rPr>
                              <w:rStyle w:val="PlaceholderText"/>
                              <w:lang w:val="en-US"/>
                            </w:rPr>
                            <w:t>Click and type the name promot</w:t>
                          </w:r>
                          <w:r w:rsidR="00DA1019">
                            <w:rPr>
                              <w:rStyle w:val="PlaceholderText"/>
                              <w:lang w:val="en-US"/>
                            </w:rPr>
                            <w:t>e</w:t>
                          </w:r>
                          <w:r w:rsidRPr="00D03A6C">
                            <w:rPr>
                              <w:rStyle w:val="PlaceholderText"/>
                              <w:lang w:val="en-US"/>
                            </w:rPr>
                            <w:t>r</w:t>
                          </w:r>
                        </w:sdtContent>
                      </w:sdt>
                    </w:p>
                  </w:txbxContent>
                </v:textbox>
                <w10:wrap anchorx="margin" anchory="page"/>
              </v:shape>
            </w:pict>
          </mc:Fallback>
        </mc:AlternateContent>
      </w:r>
    </w:p>
    <w:p w14:paraId="3126BB10" w14:textId="03A1FA7F" w:rsidR="005C4E3F" w:rsidRPr="008507F4" w:rsidRDefault="005C4E3F" w:rsidP="005C4E3F">
      <w:pPr>
        <w:rPr>
          <w:lang w:val="en-GB"/>
        </w:rPr>
      </w:pPr>
      <w:r w:rsidRPr="008507F4">
        <w:rPr>
          <w:noProof/>
          <w:lang w:val="en-GB"/>
        </w:rPr>
        <mc:AlternateContent>
          <mc:Choice Requires="wps">
            <w:drawing>
              <wp:anchor distT="0" distB="0" distL="36195" distR="114300" simplePos="0" relativeHeight="251738112" behindDoc="0" locked="0" layoutInCell="1" allowOverlap="1" wp14:anchorId="56995EBD" wp14:editId="6DF2A7CC">
                <wp:simplePos x="0" y="0"/>
                <wp:positionH relativeFrom="margin">
                  <wp:posOffset>1431036</wp:posOffset>
                </wp:positionH>
                <wp:positionV relativeFrom="page">
                  <wp:posOffset>9470009</wp:posOffset>
                </wp:positionV>
                <wp:extent cx="5039995" cy="179705"/>
                <wp:effectExtent l="0" t="0" r="8255" b="10795"/>
                <wp:wrapNone/>
                <wp:docPr id="8" name="Tekstvak 3"/>
                <wp:cNvGraphicFramePr/>
                <a:graphic xmlns:a="http://schemas.openxmlformats.org/drawingml/2006/main">
                  <a:graphicData uri="http://schemas.microsoft.com/office/word/2010/wordprocessingShape">
                    <wps:wsp>
                      <wps:cNvSpPr txBox="1"/>
                      <wps:spPr>
                        <a:xfrm>
                          <a:off x="0" y="0"/>
                          <a:ext cx="5039995" cy="179705"/>
                        </a:xfrm>
                        <a:prstGeom prst="rect">
                          <a:avLst/>
                        </a:prstGeom>
                        <a:noFill/>
                        <a:ln w="6350">
                          <a:noFill/>
                        </a:ln>
                        <a:effectLst/>
                      </wps:spPr>
                      <wps:txbx>
                        <w:txbxContent>
                          <w:p w14:paraId="2FC648A6" w14:textId="77777777" w:rsidR="00CC30D9" w:rsidRPr="00D03A6C" w:rsidRDefault="00DA1019" w:rsidP="00CC30D9">
                            <w:pPr>
                              <w:pStyle w:val="CoverSubtekst"/>
                              <w:rPr>
                                <w:lang w:val="en-US"/>
                              </w:rPr>
                            </w:pPr>
                            <w:r>
                              <w:rPr>
                                <w:lang w:val="en-US"/>
                              </w:rPr>
                              <w:t>Co-promote</w:t>
                            </w:r>
                            <w:r w:rsidR="00CC30D9">
                              <w:rPr>
                                <w:lang w:val="en-US"/>
                              </w:rPr>
                              <w:t xml:space="preserve">r: Prof. Dr. </w:t>
                            </w:r>
                            <w:sdt>
                              <w:sdtPr>
                                <w:alias w:val="CO-PROMOTER"/>
                                <w:tag w:val="Co-promoter"/>
                                <w:id w:val="767974665"/>
                                <w:showingPlcHdr/>
                              </w:sdtPr>
                              <w:sdtContent>
                                <w:r w:rsidR="00CC30D9" w:rsidRPr="00D03A6C">
                                  <w:rPr>
                                    <w:rStyle w:val="PlaceholderText"/>
                                    <w:lang w:val="en-US"/>
                                  </w:rPr>
                                  <w:t xml:space="preserve">Click and type </w:t>
                                </w:r>
                                <w:r w:rsidR="00CC30D9">
                                  <w:rPr>
                                    <w:rStyle w:val="PlaceholderText"/>
                                    <w:lang w:val="en-US"/>
                                  </w:rPr>
                                  <w:t xml:space="preserve">the </w:t>
                                </w:r>
                                <w:r w:rsidR="00CC30D9" w:rsidRPr="00D03A6C">
                                  <w:rPr>
                                    <w:rStyle w:val="PlaceholderText"/>
                                    <w:lang w:val="en-US"/>
                                  </w:rPr>
                                  <w:t>nam</w:t>
                                </w:r>
                                <w:r w:rsidR="00CC30D9">
                                  <w:rPr>
                                    <w:rStyle w:val="PlaceholderText"/>
                                    <w:lang w:val="en-US"/>
                                  </w:rPr>
                                  <w:t>e</w:t>
                                </w:r>
                                <w:r w:rsidR="00CC30D9" w:rsidRPr="00D03A6C">
                                  <w:rPr>
                                    <w:rStyle w:val="PlaceholderText"/>
                                    <w:lang w:val="en-US"/>
                                  </w:rPr>
                                  <w:t xml:space="preserve"> </w:t>
                                </w:r>
                                <w:r>
                                  <w:rPr>
                                    <w:rStyle w:val="PlaceholderText"/>
                                    <w:lang w:val="en-US"/>
                                  </w:rPr>
                                  <w:t>copromote</w:t>
                                </w:r>
                                <w:r w:rsidR="00CC30D9">
                                  <w:rPr>
                                    <w:rStyle w:val="PlaceholderText"/>
                                    <w:lang w:val="en-US"/>
                                  </w:rPr>
                                  <w:t>r</w:t>
                                </w:r>
                              </w:sdtContent>
                            </w:sdt>
                          </w:p>
                          <w:p w14:paraId="64DDE12B" w14:textId="77777777" w:rsidR="00CC30D9" w:rsidRPr="00D03A6C" w:rsidRDefault="00CC30D9" w:rsidP="00CC30D9">
                            <w:pPr>
                              <w:pStyle w:val="CoverSubtekst"/>
                              <w:rPr>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95EBD" id="_x0000_s1032" type="#_x0000_t202" style="position:absolute;left:0;text-align:left;margin-left:112.7pt;margin-top:745.65pt;width:396.85pt;height:14.15pt;z-index:251738112;visibility:visible;mso-wrap-style:square;mso-width-percent:0;mso-height-percent:0;mso-wrap-distance-left:2.85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" filled="f" stroked="f" strokeweight=".5pt">
                <v:textbox inset="0,0,0,0">
                  <w:txbxContent>
                    <w:p w14:paraId="2FC648A6" w14:textId="77777777" w:rsidR="00CC30D9" w:rsidRPr="00D03A6C" w:rsidRDefault="00DA1019" w:rsidP="00CC30D9">
                      <w:pPr>
                        <w:pStyle w:val="CoverSubtekst"/>
                        <w:rPr>
                          <w:lang w:val="en-US"/>
                        </w:rPr>
                      </w:pPr>
                      <w:r>
                        <w:rPr>
                          <w:lang w:val="en-US"/>
                        </w:rPr>
                        <w:t>Co-promote</w:t>
                      </w:r>
                      <w:r w:rsidR="00CC30D9">
                        <w:rPr>
                          <w:lang w:val="en-US"/>
                        </w:rPr>
                        <w:t xml:space="preserve">r: Prof. Dr. </w:t>
                      </w:r>
                      <w:sdt>
                        <w:sdtPr>
                          <w:alias w:val="CO-PROMOTER"/>
                          <w:tag w:val="Co-promoter"/>
                          <w:id w:val="767974665"/>
                          <w:showingPlcHdr/>
                        </w:sdtPr>
                        <w:sdtContent>
                          <w:r w:rsidR="00CC30D9" w:rsidRPr="00D03A6C">
                            <w:rPr>
                              <w:rStyle w:val="PlaceholderText"/>
                              <w:lang w:val="en-US"/>
                            </w:rPr>
                            <w:t xml:space="preserve">Click and type </w:t>
                          </w:r>
                          <w:r w:rsidR="00CC30D9">
                            <w:rPr>
                              <w:rStyle w:val="PlaceholderText"/>
                              <w:lang w:val="en-US"/>
                            </w:rPr>
                            <w:t xml:space="preserve">the </w:t>
                          </w:r>
                          <w:r w:rsidR="00CC30D9" w:rsidRPr="00D03A6C">
                            <w:rPr>
                              <w:rStyle w:val="PlaceholderText"/>
                              <w:lang w:val="en-US"/>
                            </w:rPr>
                            <w:t>nam</w:t>
                          </w:r>
                          <w:r w:rsidR="00CC30D9">
                            <w:rPr>
                              <w:rStyle w:val="PlaceholderText"/>
                              <w:lang w:val="en-US"/>
                            </w:rPr>
                            <w:t>e</w:t>
                          </w:r>
                          <w:r w:rsidR="00CC30D9" w:rsidRPr="00D03A6C">
                            <w:rPr>
                              <w:rStyle w:val="PlaceholderText"/>
                              <w:lang w:val="en-US"/>
                            </w:rPr>
                            <w:t xml:space="preserve"> </w:t>
                          </w:r>
                          <w:r>
                            <w:rPr>
                              <w:rStyle w:val="PlaceholderText"/>
                              <w:lang w:val="en-US"/>
                            </w:rPr>
                            <w:t>copromote</w:t>
                          </w:r>
                          <w:r w:rsidR="00CC30D9">
                            <w:rPr>
                              <w:rStyle w:val="PlaceholderText"/>
                              <w:lang w:val="en-US"/>
                            </w:rPr>
                            <w:t>r</w:t>
                          </w:r>
                        </w:sdtContent>
                      </w:sdt>
                    </w:p>
                    <w:p w14:paraId="64DDE12B" w14:textId="77777777" w:rsidR="00CC30D9" w:rsidRPr="00D03A6C" w:rsidRDefault="00CC30D9" w:rsidP="00CC30D9">
                      <w:pPr>
                        <w:pStyle w:val="CoverSubtekst"/>
                        <w:rPr>
                          <w:lang w:val="en-US"/>
                        </w:rPr>
                      </w:pPr>
                    </w:p>
                  </w:txbxContent>
                </v:textbox>
                <w10:wrap anchorx="margin" anchory="page"/>
              </v:shape>
            </w:pict>
          </mc:Fallback>
        </mc:AlternateContent>
      </w:r>
      <w:r w:rsidRPr="008507F4">
        <w:rPr>
          <w:noProof/>
          <w:lang w:val="en-GB"/>
        </w:rPr>
        <mc:AlternateContent>
          <mc:Choice Requires="wps">
            <w:drawing>
              <wp:anchor distT="0" distB="0" distL="36195" distR="114300" simplePos="0" relativeHeight="251740160" behindDoc="0" locked="0" layoutInCell="1" allowOverlap="1" wp14:anchorId="42E15A9A" wp14:editId="3A0770EC">
                <wp:simplePos x="0" y="0"/>
                <wp:positionH relativeFrom="margin">
                  <wp:posOffset>1434084</wp:posOffset>
                </wp:positionH>
                <wp:positionV relativeFrom="page">
                  <wp:posOffset>9692894</wp:posOffset>
                </wp:positionV>
                <wp:extent cx="5039995" cy="179705"/>
                <wp:effectExtent l="0" t="0" r="8255" b="10795"/>
                <wp:wrapNone/>
                <wp:docPr id="9" name="Tekstvak 3"/>
                <wp:cNvGraphicFramePr/>
                <a:graphic xmlns:a="http://schemas.openxmlformats.org/drawingml/2006/main">
                  <a:graphicData uri="http://schemas.microsoft.com/office/word/2010/wordprocessingShape">
                    <wps:wsp>
                      <wps:cNvSpPr txBox="1"/>
                      <wps:spPr>
                        <a:xfrm>
                          <a:off x="0" y="0"/>
                          <a:ext cx="5039995" cy="179705"/>
                        </a:xfrm>
                        <a:prstGeom prst="rect">
                          <a:avLst/>
                        </a:prstGeom>
                        <a:noFill/>
                        <a:ln w="6350">
                          <a:noFill/>
                        </a:ln>
                        <a:effectLst/>
                      </wps:spPr>
                      <wps:txbx>
                        <w:txbxContent>
                          <w:p w14:paraId="23611D60" w14:textId="77777777" w:rsidR="00DA1019" w:rsidRPr="00D03A6C" w:rsidRDefault="003660F3" w:rsidP="00DA1019">
                            <w:pPr>
                              <w:pStyle w:val="CoverSubtekst"/>
                              <w:rPr>
                                <w:lang w:val="en-US"/>
                              </w:rPr>
                            </w:pPr>
                            <w:r>
                              <w:rPr>
                                <w:lang w:val="en-US"/>
                              </w:rPr>
                              <w:t>Work leader</w:t>
                            </w:r>
                            <w:r w:rsidR="00DA1019">
                              <w:rPr>
                                <w:lang w:val="en-US"/>
                              </w:rPr>
                              <w:t xml:space="preserve">: </w:t>
                            </w:r>
                            <w:sdt>
                              <w:sdtPr>
                                <w:alias w:val="Tutor"/>
                                <w:tag w:val="Tutor"/>
                                <w:id w:val="-1824271858"/>
                                <w:showingPlcHdr/>
                              </w:sdtPr>
                              <w:sdtContent>
                                <w:r w:rsidR="00DA1019" w:rsidRPr="00D03A6C">
                                  <w:rPr>
                                    <w:rStyle w:val="PlaceholderText"/>
                                    <w:lang w:val="en-US"/>
                                  </w:rPr>
                                  <w:t xml:space="preserve">Click and type </w:t>
                                </w:r>
                                <w:r w:rsidR="00DA1019">
                                  <w:rPr>
                                    <w:rStyle w:val="PlaceholderText"/>
                                    <w:lang w:val="en-US"/>
                                  </w:rPr>
                                  <w:t xml:space="preserve">the </w:t>
                                </w:r>
                                <w:r w:rsidR="00DA1019" w:rsidRPr="00D03A6C">
                                  <w:rPr>
                                    <w:rStyle w:val="PlaceholderText"/>
                                    <w:lang w:val="en-US"/>
                                  </w:rPr>
                                  <w:t>nam</w:t>
                                </w:r>
                                <w:r w:rsidR="00DA1019">
                                  <w:rPr>
                                    <w:rStyle w:val="PlaceholderText"/>
                                    <w:lang w:val="en-US"/>
                                  </w:rPr>
                                  <w:t>e</w:t>
                                </w:r>
                                <w:r w:rsidR="00DA1019" w:rsidRPr="00D03A6C">
                                  <w:rPr>
                                    <w:rStyle w:val="PlaceholderText"/>
                                    <w:lang w:val="en-US"/>
                                  </w:rPr>
                                  <w:t xml:space="preserve"> </w:t>
                                </w:r>
                                <w:r w:rsidR="00DA1019">
                                  <w:rPr>
                                    <w:rStyle w:val="PlaceholderText"/>
                                    <w:lang w:val="en-US"/>
                                  </w:rPr>
                                  <w:t>tutor</w:t>
                                </w:r>
                              </w:sdtContent>
                            </w:sdt>
                          </w:p>
                          <w:p w14:paraId="5FB0C02B" w14:textId="77777777" w:rsidR="00DA1019" w:rsidRPr="00D03A6C" w:rsidRDefault="00DA1019" w:rsidP="00DA1019">
                            <w:pPr>
                              <w:pStyle w:val="CoverSubtekst"/>
                              <w:rPr>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15A9A" id="_x0000_s1033" type="#_x0000_t202" style="position:absolute;left:0;text-align:left;margin-left:112.9pt;margin-top:763.2pt;width:396.85pt;height:14.15pt;z-index:251740160;visibility:visible;mso-wrap-style:square;mso-width-percent:0;mso-height-percent:0;mso-wrap-distance-left:2.85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" filled="f" stroked="f" strokeweight=".5pt">
                <v:textbox inset="0,0,0,0">
                  <w:txbxContent>
                    <w:p w14:paraId="23611D60" w14:textId="77777777" w:rsidR="00DA1019" w:rsidRPr="00D03A6C" w:rsidRDefault="003660F3" w:rsidP="00DA1019">
                      <w:pPr>
                        <w:pStyle w:val="CoverSubtekst"/>
                        <w:rPr>
                          <w:lang w:val="en-US"/>
                        </w:rPr>
                      </w:pPr>
                      <w:r>
                        <w:rPr>
                          <w:lang w:val="en-US"/>
                        </w:rPr>
                        <w:t>Work leader</w:t>
                      </w:r>
                      <w:r w:rsidR="00DA1019">
                        <w:rPr>
                          <w:lang w:val="en-US"/>
                        </w:rPr>
                        <w:t xml:space="preserve">: </w:t>
                      </w:r>
                      <w:sdt>
                        <w:sdtPr>
                          <w:alias w:val="Tutor"/>
                          <w:tag w:val="Tutor"/>
                          <w:id w:val="-1824271858"/>
                          <w:showingPlcHdr/>
                        </w:sdtPr>
                        <w:sdtContent>
                          <w:r w:rsidR="00DA1019" w:rsidRPr="00D03A6C">
                            <w:rPr>
                              <w:rStyle w:val="PlaceholderText"/>
                              <w:lang w:val="en-US"/>
                            </w:rPr>
                            <w:t xml:space="preserve">Click and type </w:t>
                          </w:r>
                          <w:r w:rsidR="00DA1019">
                            <w:rPr>
                              <w:rStyle w:val="PlaceholderText"/>
                              <w:lang w:val="en-US"/>
                            </w:rPr>
                            <w:t xml:space="preserve">the </w:t>
                          </w:r>
                          <w:r w:rsidR="00DA1019" w:rsidRPr="00D03A6C">
                            <w:rPr>
                              <w:rStyle w:val="PlaceholderText"/>
                              <w:lang w:val="en-US"/>
                            </w:rPr>
                            <w:t>nam</w:t>
                          </w:r>
                          <w:r w:rsidR="00DA1019">
                            <w:rPr>
                              <w:rStyle w:val="PlaceholderText"/>
                              <w:lang w:val="en-US"/>
                            </w:rPr>
                            <w:t>e</w:t>
                          </w:r>
                          <w:r w:rsidR="00DA1019" w:rsidRPr="00D03A6C">
                            <w:rPr>
                              <w:rStyle w:val="PlaceholderText"/>
                              <w:lang w:val="en-US"/>
                            </w:rPr>
                            <w:t xml:space="preserve"> </w:t>
                          </w:r>
                          <w:r w:rsidR="00DA1019">
                            <w:rPr>
                              <w:rStyle w:val="PlaceholderText"/>
                              <w:lang w:val="en-US"/>
                            </w:rPr>
                            <w:t>tutor</w:t>
                          </w:r>
                        </w:sdtContent>
                      </w:sdt>
                    </w:p>
                    <w:p w14:paraId="5FB0C02B" w14:textId="77777777" w:rsidR="00DA1019" w:rsidRPr="00D03A6C" w:rsidRDefault="00DA1019" w:rsidP="00DA1019">
                      <w:pPr>
                        <w:pStyle w:val="CoverSubtekst"/>
                        <w:rPr>
                          <w:lang w:val="en-US"/>
                        </w:rPr>
                      </w:pPr>
                    </w:p>
                  </w:txbxContent>
                </v:textbox>
                <w10:wrap anchorx="margin" anchory="page"/>
              </v:shape>
            </w:pict>
          </mc:Fallback>
        </mc:AlternateContent>
      </w:r>
    </w:p>
    <w:p w14:paraId="2A460876" w14:textId="07C9E33F" w:rsidR="005C4E3F" w:rsidRPr="008507F4" w:rsidRDefault="005C4E3F" w:rsidP="005C4E3F">
      <w:pPr>
        <w:spacing w:before="0"/>
        <w:jc w:val="left"/>
        <w:rPr>
          <w:lang w:val="en-GB"/>
        </w:rPr>
      </w:pPr>
      <w:r w:rsidRPr="008507F4">
        <w:rPr>
          <w:noProof/>
          <w:lang w:val="en-GB"/>
        </w:rPr>
        <mc:AlternateContent>
          <mc:Choice Requires="wps">
            <w:drawing>
              <wp:anchor distT="0" distB="0" distL="114300" distR="114300" simplePos="0" relativeHeight="251748352" behindDoc="0" locked="0" layoutInCell="1" allowOverlap="0" wp14:anchorId="33790D8F" wp14:editId="45C4AA37">
                <wp:simplePos x="0" y="0"/>
                <wp:positionH relativeFrom="margin">
                  <wp:posOffset>1421892</wp:posOffset>
                </wp:positionH>
                <wp:positionV relativeFrom="margin">
                  <wp:posOffset>7098411</wp:posOffset>
                </wp:positionV>
                <wp:extent cx="5039995" cy="179705"/>
                <wp:effectExtent l="0" t="0" r="8255" b="10795"/>
                <wp:wrapSquare wrapText="bothSides"/>
                <wp:docPr id="5" name="Tekstvak 8"/>
                <wp:cNvGraphicFramePr/>
                <a:graphic xmlns:a="http://schemas.openxmlformats.org/drawingml/2006/main">
                  <a:graphicData uri="http://schemas.microsoft.com/office/word/2010/wordprocessingShape">
                    <wps:wsp>
                      <wps:cNvSpPr txBox="1"/>
                      <wps:spPr>
                        <a:xfrm>
                          <a:off x="0" y="0"/>
                          <a:ext cx="5039995" cy="179705"/>
                        </a:xfrm>
                        <a:prstGeom prst="rect">
                          <a:avLst/>
                        </a:prstGeom>
                        <a:noFill/>
                        <a:ln w="6350">
                          <a:noFill/>
                        </a:ln>
                        <a:effectLst/>
                      </wps:spPr>
                      <wps:txbx>
                        <w:txbxContent>
                          <w:p w14:paraId="06D91F46" w14:textId="77777777" w:rsidR="005861B1" w:rsidRDefault="005861B1" w:rsidP="005861B1">
                            <w:pPr>
                              <w:pStyle w:val="CoverSubtekst"/>
                              <w:rPr>
                                <w:lang w:val="en-US"/>
                              </w:rPr>
                            </w:pPr>
                            <w:r w:rsidRPr="00D35948">
                              <w:rPr>
                                <w:lang w:val="en-US"/>
                              </w:rPr>
                              <w:t xml:space="preserve">Academic year </w:t>
                            </w:r>
                            <w:sdt>
                              <w:sdtPr>
                                <w:rPr>
                                  <w:lang w:val="en-US"/>
                                </w:rPr>
                                <w:alias w:val="ACADEMIC YEAR"/>
                                <w:tag w:val="Academic year"/>
                                <w:id w:val="-1469592782"/>
                                <w:comboBox>
                                  <w:listItem w:value="Choose the academic year"/>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comboBox>
                              </w:sdtPr>
                              <w:sdtContent>
                                <w:r w:rsidRPr="00D35948">
                                  <w:rPr>
                                    <w:rStyle w:val="PlaceholderText"/>
                                    <w:lang w:val="en-US"/>
                                  </w:rPr>
                                  <w:t>Choose the academic year</w:t>
                                </w:r>
                              </w:sdtContent>
                            </w:sdt>
                          </w:p>
                          <w:p w14:paraId="59B6E5A0" w14:textId="77777777" w:rsidR="005C4E3F" w:rsidRDefault="005C4E3F" w:rsidP="005861B1">
                            <w:pPr>
                              <w:pStyle w:val="CoverSubtekst"/>
                              <w:rPr>
                                <w:lang w:val="en-US"/>
                              </w:rPr>
                            </w:pPr>
                          </w:p>
                          <w:p w14:paraId="29F9FAAB" w14:textId="77777777" w:rsidR="005C4E3F" w:rsidRPr="00D35948" w:rsidRDefault="005C4E3F" w:rsidP="005861B1">
                            <w:pPr>
                              <w:pStyle w:val="CoverSubtekst"/>
                              <w:rPr>
                                <w:lang w:val="en-U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90D8F" id="Tekstvak 8" o:spid="_x0000_s1034" type="#_x0000_t202" style="position:absolute;margin-left:111.95pt;margin-top:558.95pt;width:396.85pt;height:14.1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" o:allowoverlap="f" filled="f" stroked="f" strokeweight=".5pt">
                <v:textbox inset="0,0,0,0">
                  <w:txbxContent>
                    <w:p w14:paraId="06D91F46" w14:textId="77777777" w:rsidR="005861B1" w:rsidRDefault="005861B1" w:rsidP="005861B1">
                      <w:pPr>
                        <w:pStyle w:val="CoverSubtekst"/>
                        <w:rPr>
                          <w:lang w:val="en-US"/>
                        </w:rPr>
                      </w:pPr>
                      <w:r w:rsidRPr="00D35948">
                        <w:rPr>
                          <w:lang w:val="en-US"/>
                        </w:rPr>
                        <w:t xml:space="preserve">Academic year </w:t>
                      </w:r>
                      <w:sdt>
                        <w:sdtPr>
                          <w:rPr>
                            <w:lang w:val="en-US"/>
                          </w:rPr>
                          <w:alias w:val="ACADEMIC YEAR"/>
                          <w:tag w:val="Academic year"/>
                          <w:id w:val="-1469592782"/>
                          <w:comboBox>
                            <w:listItem w:value="Choose the academic year"/>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comboBox>
                        </w:sdtPr>
                        <w:sdtContent>
                          <w:r w:rsidRPr="00D35948">
                            <w:rPr>
                              <w:rStyle w:val="PlaceholderText"/>
                              <w:lang w:val="en-US"/>
                            </w:rPr>
                            <w:t>Choose the academic year</w:t>
                          </w:r>
                        </w:sdtContent>
                      </w:sdt>
                    </w:p>
                    <w:p w14:paraId="59B6E5A0" w14:textId="77777777" w:rsidR="005C4E3F" w:rsidRDefault="005C4E3F" w:rsidP="005861B1">
                      <w:pPr>
                        <w:pStyle w:val="CoverSubtekst"/>
                        <w:rPr>
                          <w:lang w:val="en-US"/>
                        </w:rPr>
                      </w:pPr>
                    </w:p>
                    <w:p w14:paraId="29F9FAAB" w14:textId="77777777" w:rsidR="005C4E3F" w:rsidRPr="00D35948" w:rsidRDefault="005C4E3F" w:rsidP="005861B1">
                      <w:pPr>
                        <w:pStyle w:val="CoverSubtekst"/>
                        <w:rPr>
                          <w:lang w:val="en-US"/>
                        </w:rPr>
                      </w:pPr>
                    </w:p>
                  </w:txbxContent>
                </v:textbox>
                <w10:wrap type="square" anchorx="margin" anchory="margin"/>
              </v:shape>
            </w:pict>
          </mc:Fallback>
        </mc:AlternateContent>
      </w:r>
      <w:r w:rsidRPr="008507F4">
        <w:rPr>
          <w:lang w:val="en-GB"/>
        </w:rPr>
        <w:br w:type="page"/>
      </w:r>
    </w:p>
    <w:p w14:paraId="3704CB40" w14:textId="77777777" w:rsidR="005C4E3F" w:rsidRPr="008507F4" w:rsidRDefault="005C4E3F" w:rsidP="005C4E3F">
      <w:pPr>
        <w:rPr>
          <w:lang w:val="en-GB"/>
        </w:rPr>
      </w:pPr>
    </w:p>
    <w:p w14:paraId="4DF636C2" w14:textId="77777777" w:rsidR="005C4E3F" w:rsidRPr="008507F4" w:rsidRDefault="005C4E3F" w:rsidP="005C4E3F">
      <w:pPr>
        <w:jc w:val="center"/>
        <w:rPr>
          <w:lang w:val="en-GB"/>
        </w:rPr>
      </w:pPr>
    </w:p>
    <w:p w14:paraId="799F8884" w14:textId="77777777" w:rsidR="005C4E3F" w:rsidRPr="008507F4" w:rsidRDefault="005C4E3F" w:rsidP="005C4E3F">
      <w:pPr>
        <w:jc w:val="center"/>
        <w:rPr>
          <w:lang w:val="en-GB"/>
        </w:rPr>
      </w:pPr>
    </w:p>
    <w:p w14:paraId="78451A33" w14:textId="77777777" w:rsidR="005C4E3F" w:rsidRPr="008507F4" w:rsidRDefault="005C4E3F" w:rsidP="005C4E3F">
      <w:pPr>
        <w:shd w:val="clear" w:color="auto" w:fill="FFFFFF"/>
        <w:jc w:val="center"/>
        <w:rPr>
          <w:rFonts w:eastAsia="Times New Roman"/>
          <w:i/>
          <w:iCs/>
          <w:sz w:val="36"/>
          <w:szCs w:val="36"/>
          <w:bdr w:val="none" w:sz="0" w:space="0" w:color="auto" w:frame="1"/>
          <w:lang w:val="en-GB" w:eastAsia="en-GB"/>
        </w:rPr>
      </w:pPr>
      <w:r w:rsidRPr="008507F4">
        <w:rPr>
          <w:rFonts w:eastAsia="Times New Roman"/>
          <w:i/>
          <w:iCs/>
          <w:sz w:val="36"/>
          <w:szCs w:val="36"/>
          <w:bdr w:val="none" w:sz="0" w:space="0" w:color="auto" w:frame="1"/>
          <w:lang w:val="en-GB" w:eastAsia="en-GB"/>
        </w:rPr>
        <w:t xml:space="preserve">Copyright Information: </w:t>
      </w:r>
    </w:p>
    <w:p w14:paraId="0E0B0640" w14:textId="77777777" w:rsidR="005C4E3F" w:rsidRPr="008507F4" w:rsidRDefault="005C4E3F" w:rsidP="005C4E3F">
      <w:pPr>
        <w:shd w:val="clear" w:color="auto" w:fill="FFFFFF"/>
        <w:jc w:val="center"/>
        <w:rPr>
          <w:rFonts w:eastAsia="Times New Roman"/>
          <w:i/>
          <w:iCs/>
          <w:sz w:val="36"/>
          <w:szCs w:val="36"/>
          <w:bdr w:val="none" w:sz="0" w:space="0" w:color="auto" w:frame="1"/>
          <w:lang w:val="en-GB" w:eastAsia="en-GB"/>
        </w:rPr>
      </w:pPr>
      <w:r w:rsidRPr="008507F4">
        <w:rPr>
          <w:rFonts w:eastAsia="Times New Roman"/>
          <w:i/>
          <w:iCs/>
          <w:sz w:val="36"/>
          <w:szCs w:val="36"/>
          <w:bdr w:val="none" w:sz="0" w:space="0" w:color="auto" w:frame="1"/>
          <w:lang w:val="en-GB" w:eastAsia="en-GB"/>
        </w:rPr>
        <w:t xml:space="preserve">student paper as part of an academic education </w:t>
      </w:r>
    </w:p>
    <w:p w14:paraId="57FB7222" w14:textId="77777777" w:rsidR="005C4E3F" w:rsidRPr="008507F4" w:rsidRDefault="005C4E3F" w:rsidP="005C4E3F">
      <w:pPr>
        <w:shd w:val="clear" w:color="auto" w:fill="FFFFFF"/>
        <w:jc w:val="center"/>
        <w:rPr>
          <w:rFonts w:eastAsia="Times New Roman"/>
          <w:i/>
          <w:iCs/>
          <w:sz w:val="36"/>
          <w:szCs w:val="36"/>
          <w:bdr w:val="none" w:sz="0" w:space="0" w:color="auto" w:frame="1"/>
          <w:lang w:val="en-GB" w:eastAsia="en-GB"/>
        </w:rPr>
      </w:pPr>
      <w:r w:rsidRPr="008507F4">
        <w:rPr>
          <w:rFonts w:eastAsia="Times New Roman"/>
          <w:i/>
          <w:iCs/>
          <w:sz w:val="36"/>
          <w:szCs w:val="36"/>
          <w:bdr w:val="none" w:sz="0" w:space="0" w:color="auto" w:frame="1"/>
          <w:lang w:val="en-GB" w:eastAsia="en-GB"/>
        </w:rPr>
        <w:t>and examination.</w:t>
      </w:r>
    </w:p>
    <w:p w14:paraId="6456549F" w14:textId="77777777" w:rsidR="005C4E3F" w:rsidRPr="008507F4" w:rsidRDefault="005C4E3F" w:rsidP="005C4E3F">
      <w:pPr>
        <w:shd w:val="clear" w:color="auto" w:fill="FFFFFF"/>
        <w:jc w:val="center"/>
        <w:rPr>
          <w:rFonts w:eastAsia="Times New Roman"/>
          <w:i/>
          <w:iCs/>
          <w:sz w:val="36"/>
          <w:szCs w:val="36"/>
          <w:bdr w:val="none" w:sz="0" w:space="0" w:color="auto" w:frame="1"/>
          <w:lang w:val="en-GB" w:eastAsia="en-GB"/>
        </w:rPr>
      </w:pPr>
      <w:r w:rsidRPr="008507F4">
        <w:rPr>
          <w:rFonts w:eastAsia="Times New Roman"/>
          <w:i/>
          <w:iCs/>
          <w:sz w:val="36"/>
          <w:szCs w:val="36"/>
          <w:bdr w:val="none" w:sz="0" w:space="0" w:color="auto" w:frame="1"/>
          <w:lang w:val="en-GB" w:eastAsia="en-GB"/>
        </w:rPr>
        <w:t xml:space="preserve"> No correction was made to the paper </w:t>
      </w:r>
    </w:p>
    <w:p w14:paraId="5EF94288" w14:textId="77777777" w:rsidR="005C4E3F" w:rsidRPr="008507F4" w:rsidRDefault="005C4E3F" w:rsidP="005C4E3F">
      <w:pPr>
        <w:shd w:val="clear" w:color="auto" w:fill="FFFFFF"/>
        <w:jc w:val="center"/>
        <w:rPr>
          <w:rFonts w:eastAsia="Times New Roman"/>
          <w:sz w:val="36"/>
          <w:szCs w:val="36"/>
          <w:lang w:val="en-GB" w:eastAsia="en-GB"/>
        </w:rPr>
      </w:pPr>
      <w:r w:rsidRPr="008507F4">
        <w:rPr>
          <w:rFonts w:eastAsia="Times New Roman"/>
          <w:i/>
          <w:iCs/>
          <w:sz w:val="36"/>
          <w:szCs w:val="36"/>
          <w:bdr w:val="none" w:sz="0" w:space="0" w:color="auto" w:frame="1"/>
          <w:lang w:val="en-GB" w:eastAsia="en-GB"/>
        </w:rPr>
        <w:t>after examination.</w:t>
      </w:r>
    </w:p>
    <w:p w14:paraId="40CC20AE" w14:textId="77777777" w:rsidR="005C4E3F" w:rsidRPr="008507F4" w:rsidRDefault="005C4E3F" w:rsidP="005C4E3F">
      <w:pPr>
        <w:spacing w:before="0"/>
        <w:jc w:val="left"/>
        <w:rPr>
          <w:lang w:val="en-GB"/>
        </w:rPr>
      </w:pPr>
    </w:p>
    <w:p w14:paraId="09D5E29E" w14:textId="77777777" w:rsidR="005C4E3F" w:rsidRPr="008507F4" w:rsidRDefault="005C4E3F" w:rsidP="005C4E3F">
      <w:pPr>
        <w:rPr>
          <w:lang w:val="en-GB"/>
        </w:rPr>
      </w:pPr>
    </w:p>
    <w:p w14:paraId="0CA0F521" w14:textId="7CCA22B6" w:rsidR="005C4E3F" w:rsidRPr="008507F4" w:rsidRDefault="005C4E3F" w:rsidP="005C4E3F">
      <w:pPr>
        <w:rPr>
          <w:lang w:val="en-GB"/>
        </w:rPr>
        <w:sectPr w:rsidR="005C4E3F" w:rsidRPr="008507F4" w:rsidSect="00C719BA">
          <w:headerReference w:type="default" r:id="rId8"/>
          <w:footerReference w:type="default" r:id="rId9"/>
          <w:headerReference w:type="first" r:id="rId10"/>
          <w:footerReference w:type="first" r:id="rId11"/>
          <w:pgSz w:w="11906" w:h="16838" w:code="9"/>
          <w:pgMar w:top="4423" w:right="794" w:bottom="1021" w:left="1134" w:header="680" w:footer="567" w:gutter="0"/>
          <w:cols w:space="708"/>
          <w:titlePg/>
          <w:docGrid w:linePitch="360"/>
        </w:sectPr>
      </w:pPr>
    </w:p>
    <w:p w14:paraId="6935FC7F" w14:textId="77777777" w:rsidR="00AF1FF8" w:rsidRPr="008507F4" w:rsidRDefault="00AF1FF8">
      <w:pPr>
        <w:spacing w:before="0"/>
        <w:jc w:val="left"/>
        <w:rPr>
          <w:lang w:val="en-GB"/>
        </w:rPr>
      </w:pPr>
      <w:bookmarkStart w:id="0" w:name="_Toc147150617"/>
    </w:p>
    <w:p w14:paraId="30394C57" w14:textId="77777777" w:rsidR="00342786" w:rsidRPr="008507F4" w:rsidRDefault="00342786">
      <w:pPr>
        <w:spacing w:before="0"/>
        <w:jc w:val="left"/>
        <w:rPr>
          <w:sz w:val="21"/>
          <w:szCs w:val="21"/>
          <w:lang w:val="en-GB"/>
        </w:rPr>
      </w:pPr>
    </w:p>
    <w:p w14:paraId="286174D2" w14:textId="77777777" w:rsidR="00342786" w:rsidRPr="008507F4" w:rsidRDefault="00342786">
      <w:pPr>
        <w:spacing w:before="0"/>
        <w:jc w:val="left"/>
        <w:rPr>
          <w:sz w:val="21"/>
          <w:szCs w:val="21"/>
          <w:lang w:val="en-GB"/>
        </w:rPr>
      </w:pPr>
    </w:p>
    <w:p w14:paraId="40F2C7FF" w14:textId="77777777" w:rsidR="00342786" w:rsidRPr="008507F4" w:rsidRDefault="00342786">
      <w:pPr>
        <w:spacing w:before="0"/>
        <w:jc w:val="left"/>
        <w:rPr>
          <w:sz w:val="21"/>
          <w:szCs w:val="21"/>
          <w:lang w:val="en-GB"/>
        </w:rPr>
      </w:pPr>
    </w:p>
    <w:p w14:paraId="4707F84F" w14:textId="77777777" w:rsidR="00342786" w:rsidRPr="008507F4" w:rsidRDefault="00342786">
      <w:pPr>
        <w:spacing w:before="0"/>
        <w:jc w:val="left"/>
        <w:rPr>
          <w:sz w:val="21"/>
          <w:szCs w:val="21"/>
          <w:lang w:val="en-GB"/>
        </w:rPr>
      </w:pPr>
    </w:p>
    <w:p w14:paraId="4D53BF24" w14:textId="77777777" w:rsidR="00342786" w:rsidRPr="008507F4" w:rsidRDefault="00342786">
      <w:pPr>
        <w:spacing w:before="0"/>
        <w:jc w:val="left"/>
        <w:rPr>
          <w:sz w:val="21"/>
          <w:szCs w:val="21"/>
          <w:lang w:val="en-GB"/>
        </w:rPr>
      </w:pPr>
    </w:p>
    <w:p w14:paraId="3094F3E2" w14:textId="77777777" w:rsidR="00342786" w:rsidRPr="008507F4" w:rsidRDefault="00342786">
      <w:pPr>
        <w:spacing w:before="0"/>
        <w:jc w:val="left"/>
        <w:rPr>
          <w:sz w:val="21"/>
          <w:szCs w:val="21"/>
          <w:lang w:val="en-GB"/>
        </w:rPr>
      </w:pPr>
    </w:p>
    <w:p w14:paraId="1E9FB3EA" w14:textId="77777777" w:rsidR="00342786" w:rsidRPr="008507F4" w:rsidRDefault="00342786">
      <w:pPr>
        <w:spacing w:before="0"/>
        <w:jc w:val="left"/>
        <w:rPr>
          <w:sz w:val="21"/>
          <w:szCs w:val="21"/>
          <w:lang w:val="en-GB"/>
        </w:rPr>
      </w:pPr>
    </w:p>
    <w:p w14:paraId="1383758E" w14:textId="77777777" w:rsidR="00342786" w:rsidRPr="008507F4" w:rsidRDefault="00342786">
      <w:pPr>
        <w:spacing w:before="0"/>
        <w:jc w:val="left"/>
        <w:rPr>
          <w:sz w:val="21"/>
          <w:szCs w:val="21"/>
          <w:lang w:val="en-GB"/>
        </w:rPr>
      </w:pPr>
    </w:p>
    <w:p w14:paraId="2F7D1E3D" w14:textId="77777777" w:rsidR="00342786" w:rsidRPr="008507F4" w:rsidRDefault="00342786">
      <w:pPr>
        <w:spacing w:before="0"/>
        <w:jc w:val="left"/>
        <w:rPr>
          <w:lang w:val="en-GB"/>
        </w:rPr>
      </w:pPr>
    </w:p>
    <w:p w14:paraId="48DB97CD" w14:textId="77777777" w:rsidR="00C06DEE" w:rsidRPr="008507F4" w:rsidRDefault="00C06DEE" w:rsidP="00342786">
      <w:pPr>
        <w:pStyle w:val="CoverSubtitel"/>
        <w:ind w:left="-1134"/>
        <w:jc w:val="left"/>
        <w:rPr>
          <w:sz w:val="80"/>
          <w:szCs w:val="80"/>
          <w:lang w:val="en-GB"/>
        </w:rPr>
      </w:pPr>
      <w:r w:rsidRPr="008507F4">
        <w:rPr>
          <w:sz w:val="80"/>
          <w:szCs w:val="80"/>
          <w:lang w:val="en-GB"/>
        </w:rPr>
        <w:t>THE NECESSITY OF ADVOCACY IN INNOVATION</w:t>
      </w:r>
    </w:p>
    <w:p w14:paraId="0F7F34B2" w14:textId="77777777" w:rsidR="000808CB" w:rsidRPr="008507F4" w:rsidRDefault="00C06DEE" w:rsidP="000808CB">
      <w:pPr>
        <w:spacing w:before="0"/>
        <w:ind w:left="-1134"/>
        <w:jc w:val="left"/>
        <w:rPr>
          <w:sz w:val="40"/>
          <w:szCs w:val="40"/>
          <w:lang w:val="en-GB"/>
        </w:rPr>
      </w:pPr>
      <w:r w:rsidRPr="008507F4">
        <w:rPr>
          <w:sz w:val="40"/>
          <w:szCs w:val="40"/>
          <w:lang w:val="en-GB"/>
        </w:rPr>
        <w:t>A CASE STUDY ON STAKEHOLDER INVOLVEMENT AND ADVOCACY REQUIREMENTS IN INNOVATION PROJECTS</w:t>
      </w:r>
    </w:p>
    <w:p w14:paraId="551A8F67" w14:textId="77777777" w:rsidR="000808CB" w:rsidRPr="008507F4" w:rsidRDefault="000808CB" w:rsidP="000808CB">
      <w:pPr>
        <w:spacing w:before="0"/>
        <w:ind w:left="-1134"/>
        <w:rPr>
          <w:b/>
          <w:bCs/>
          <w:sz w:val="28"/>
          <w:szCs w:val="28"/>
          <w:lang w:val="en-IN"/>
        </w:rPr>
      </w:pPr>
      <w:r w:rsidRPr="008507F4">
        <w:rPr>
          <w:b/>
          <w:bCs/>
          <w:sz w:val="28"/>
          <w:szCs w:val="28"/>
          <w:lang w:val="en-IN"/>
        </w:rPr>
        <w:t>Abstract</w:t>
      </w:r>
    </w:p>
    <w:p w14:paraId="71FC6952" w14:textId="2AF35BEE" w:rsidR="000808CB" w:rsidRPr="008507F4" w:rsidRDefault="000808CB" w:rsidP="000808CB">
      <w:pPr>
        <w:spacing w:before="0"/>
        <w:ind w:left="-1134"/>
        <w:rPr>
          <w:sz w:val="40"/>
          <w:szCs w:val="40"/>
          <w:lang w:val="en-GB"/>
        </w:rPr>
      </w:pPr>
      <w:r w:rsidRPr="008507F4">
        <w:rPr>
          <w:szCs w:val="20"/>
          <w:lang w:val="en-IN"/>
        </w:rPr>
        <w:t xml:space="preserve">This study investigates the impact of collaboration with advocacy stakeholders such as NGOs, environmental interest groups, and non-profit organizations on the adoption of environmental innovations among firms in Germany. Drawing on stakeholder theory, institutional theory, and open innovation, the research emphasizes the role of advocacy groups in providing knowledge diversity, enhancing legitimacy, and fostering long-term sustainability. Using firm-level data from the Mannheim Innovation Panel (MIP) 2021, logistic regression analysis reveals a statistically significant positive relationship between advocacy collaboration (measured through </w:t>
      </w:r>
      <w:r w:rsidRPr="008507F4">
        <w:rPr>
          <w:i/>
          <w:iCs/>
          <w:szCs w:val="20"/>
          <w:lang w:val="en-IN"/>
        </w:rPr>
        <w:t>kod9</w:t>
      </w:r>
      <w:r w:rsidRPr="008507F4">
        <w:rPr>
          <w:szCs w:val="20"/>
          <w:lang w:val="en-IN"/>
        </w:rPr>
        <w:t xml:space="preserve"> and </w:t>
      </w:r>
      <w:r w:rsidRPr="008507F4">
        <w:rPr>
          <w:i/>
          <w:iCs/>
          <w:szCs w:val="20"/>
          <w:lang w:val="en-IN"/>
        </w:rPr>
        <w:t>koa9</w:t>
      </w:r>
      <w:r w:rsidRPr="008507F4">
        <w:rPr>
          <w:szCs w:val="20"/>
          <w:lang w:val="en-IN"/>
        </w:rPr>
        <w:t>) and the likelihood of implementing a range of environmental innovations (</w:t>
      </w:r>
      <w:r w:rsidRPr="008507F4">
        <w:rPr>
          <w:i/>
          <w:iCs/>
          <w:szCs w:val="20"/>
          <w:lang w:val="en-IN"/>
        </w:rPr>
        <w:t>oekpz1–9</w:t>
      </w:r>
      <w:r w:rsidRPr="008507F4">
        <w:rPr>
          <w:szCs w:val="20"/>
          <w:lang w:val="en-IN"/>
        </w:rPr>
        <w:t>). Descriptive findings further show that actual levels of collaboration remain relatively low, suggesting considerable untapped potential. Barriers include perceived high collaboration costs, uncertainty around short-term returns, and insufficient institutional support. The null hypothesis is rejected, supporting the alternative hypothesis that advocacy collaboration increases the probability of environmental innovation adoption. The study highlights important implications for policy and practice, recommending stronger integration of advocacy stakeholders into innovation policies, the diffusion of managerial incentives aligned with long-term sustainability, and the strategic use of policy mechanisms to encourage collaboration. These findings contribute to the understanding of how non-traditional stakeholders shape corporate innovation pathways and offer practical insights for improving firms’ sustainability performance.</w:t>
      </w:r>
    </w:p>
    <w:p w14:paraId="574D7467" w14:textId="2F3A7DE4" w:rsidR="000808CB" w:rsidRPr="008507F4" w:rsidRDefault="000808CB" w:rsidP="000808CB">
      <w:pPr>
        <w:spacing w:before="0"/>
        <w:ind w:left="-1134"/>
        <w:rPr>
          <w:sz w:val="40"/>
          <w:szCs w:val="40"/>
          <w:lang w:val="en-GB"/>
        </w:rPr>
      </w:pPr>
      <w:r w:rsidRPr="008507F4">
        <w:rPr>
          <w:b/>
          <w:bCs/>
          <w:i/>
          <w:iCs/>
          <w:szCs w:val="20"/>
          <w:lang w:val="en-GB"/>
        </w:rPr>
        <w:t>Keywords</w:t>
      </w:r>
      <w:r w:rsidRPr="008507F4">
        <w:rPr>
          <w:i/>
          <w:iCs/>
          <w:szCs w:val="20"/>
          <w:lang w:val="en-GB"/>
        </w:rPr>
        <w:t xml:space="preserve">: advocacy groups, stakeholders, collaboration, innovation, sustainability and institutional theory </w:t>
      </w:r>
    </w:p>
    <w:p w14:paraId="1802D4E0" w14:textId="77777777" w:rsidR="00342786" w:rsidRPr="008507F4" w:rsidRDefault="00342786">
      <w:pPr>
        <w:spacing w:before="0"/>
        <w:jc w:val="left"/>
        <w:rPr>
          <w:lang w:val="en-GB"/>
        </w:rPr>
      </w:pPr>
    </w:p>
    <w:p w14:paraId="7740944F" w14:textId="77777777" w:rsidR="00342786" w:rsidRPr="008507F4" w:rsidRDefault="00342786">
      <w:pPr>
        <w:spacing w:before="0"/>
        <w:jc w:val="left"/>
        <w:rPr>
          <w:lang w:val="en-GB"/>
        </w:rPr>
      </w:pPr>
    </w:p>
    <w:p w14:paraId="2E88757F" w14:textId="3FAD5271" w:rsidR="00342786" w:rsidRPr="008507F4" w:rsidRDefault="00342786">
      <w:pPr>
        <w:spacing w:before="0"/>
        <w:jc w:val="left"/>
        <w:rPr>
          <w:lang w:val="en-GB"/>
        </w:rPr>
        <w:sectPr w:rsidR="00342786" w:rsidRPr="008507F4" w:rsidSect="00262BE9">
          <w:headerReference w:type="even" r:id="rId12"/>
          <w:headerReference w:type="default" r:id="rId13"/>
          <w:footerReference w:type="even" r:id="rId14"/>
          <w:footerReference w:type="default" r:id="rId15"/>
          <w:footerReference w:type="first" r:id="rId16"/>
          <w:pgSz w:w="11906" w:h="16838"/>
          <w:pgMar w:top="1701" w:right="1701" w:bottom="1701" w:left="2268" w:header="709" w:footer="709" w:gutter="0"/>
          <w:pgNumType w:fmt="upperRoman" w:start="1"/>
          <w:cols w:space="708"/>
          <w:docGrid w:linePitch="360"/>
        </w:sectPr>
      </w:pPr>
    </w:p>
    <w:p w14:paraId="15E8A724" w14:textId="5B7F0509" w:rsidR="00ED7915" w:rsidRPr="008507F4" w:rsidRDefault="00ED7915" w:rsidP="0003000F">
      <w:pPr>
        <w:pStyle w:val="Titel"/>
        <w:rPr>
          <w:lang w:val="en-GB"/>
        </w:rPr>
      </w:pPr>
      <w:r w:rsidRPr="008507F4">
        <w:rPr>
          <w:lang w:val="en-GB"/>
        </w:rPr>
        <w:lastRenderedPageBreak/>
        <w:t>Acknowledgements</w:t>
      </w:r>
      <w:bookmarkEnd w:id="0"/>
    </w:p>
    <w:p w14:paraId="32A7D453" w14:textId="511C793F" w:rsidR="00ED7915" w:rsidRPr="008507F4" w:rsidRDefault="00383456" w:rsidP="00ED7915">
      <w:pPr>
        <w:rPr>
          <w:lang w:val="en-GB"/>
        </w:rPr>
      </w:pPr>
      <w:r w:rsidRPr="008507F4">
        <w:t>I am grateful to KU Leuven University for the academic atmosphere and facilities that have helped in carrying out this study. I would like to thank my advisors and academic mentors for their assistance during this research. Their exchange and support were very helpful in the making of this use case on stakeholder engagement and advocacy in innovation projects. The lack of critical perspective has been discouraging to say the least but on the other hand I have been very encouraged by the support for critical thinking and research on innovation promoted by the institution</w:t>
      </w:r>
    </w:p>
    <w:p w14:paraId="6B8945BF" w14:textId="378F6824" w:rsidR="000B0058" w:rsidRPr="008507F4" w:rsidRDefault="009E57E3" w:rsidP="008B1D1F">
      <w:pPr>
        <w:pStyle w:val="Titelinhoudsopgave"/>
        <w:rPr>
          <w:lang w:val="en-GB"/>
        </w:rPr>
      </w:pPr>
      <w:r w:rsidRPr="008507F4">
        <w:rPr>
          <w:lang w:val="en-GB"/>
        </w:rPr>
        <w:lastRenderedPageBreak/>
        <w:t xml:space="preserve">Table of </w:t>
      </w:r>
      <w:r w:rsidR="001241F6" w:rsidRPr="008507F4">
        <w:rPr>
          <w:lang w:val="en-GB"/>
        </w:rPr>
        <w:t>c</w:t>
      </w:r>
      <w:r w:rsidRPr="008507F4">
        <w:rPr>
          <w:lang w:val="en-GB"/>
        </w:rPr>
        <w:t>ontents</w:t>
      </w:r>
    </w:p>
    <w:sdt>
      <w:sdtPr>
        <w:rPr>
          <w:b w:val="0"/>
          <w:sz w:val="20"/>
          <w:szCs w:val="16"/>
          <w:lang w:val="en-GB"/>
        </w:rPr>
        <w:id w:val="-434525035"/>
        <w:docPartObj>
          <w:docPartGallery w:val="Table of Contents"/>
          <w:docPartUnique/>
        </w:docPartObj>
      </w:sdtPr>
      <w:sdtEndPr>
        <w:rPr>
          <w:bCs/>
          <w:noProof/>
        </w:rPr>
      </w:sdtEndPr>
      <w:sdtContent>
        <w:p w14:paraId="0E7A7D7D" w14:textId="2B586C7C" w:rsidR="007D1178" w:rsidRPr="008507F4" w:rsidRDefault="007D1178">
          <w:pPr>
            <w:pStyle w:val="TOCHeading"/>
            <w:rPr>
              <w:lang w:val="en-GB"/>
            </w:rPr>
          </w:pPr>
        </w:p>
        <w:p w14:paraId="5714C26C" w14:textId="69220847" w:rsidR="001252FB" w:rsidRDefault="007D1178">
          <w:pPr>
            <w:pStyle w:val="TOC1"/>
            <w:rPr>
              <w:rFonts w:asciiTheme="minorHAnsi" w:hAnsiTheme="minorHAnsi" w:cstheme="minorBidi"/>
              <w:kern w:val="2"/>
              <w:sz w:val="24"/>
              <w:szCs w:val="24"/>
              <w:lang w:val="en-IN" w:eastAsia="zh-CN"/>
              <w14:ligatures w14:val="standardContextual"/>
            </w:rPr>
          </w:pPr>
          <w:r w:rsidRPr="008507F4">
            <w:rPr>
              <w:lang w:val="en-GB"/>
            </w:rPr>
            <w:fldChar w:fldCharType="begin"/>
          </w:r>
          <w:r w:rsidRPr="008507F4">
            <w:rPr>
              <w:lang w:val="en-GB"/>
            </w:rPr>
            <w:instrText xml:space="preserve"> TOC \o "1-3" \h \z \u </w:instrText>
          </w:r>
          <w:r w:rsidRPr="008507F4">
            <w:rPr>
              <w:lang w:val="en-GB"/>
            </w:rPr>
            <w:fldChar w:fldCharType="separate"/>
          </w:r>
          <w:hyperlink w:anchor="_Toc206446773" w:history="1">
            <w:r w:rsidR="001252FB" w:rsidRPr="0076264F">
              <w:rPr>
                <w:rStyle w:val="Hyperlink"/>
              </w:rPr>
              <w:t>1</w:t>
            </w:r>
            <w:r w:rsidR="001252FB">
              <w:rPr>
                <w:rFonts w:asciiTheme="minorHAnsi" w:hAnsiTheme="minorHAnsi" w:cstheme="minorBidi"/>
                <w:kern w:val="2"/>
                <w:sz w:val="24"/>
                <w:szCs w:val="24"/>
                <w:lang w:val="en-IN" w:eastAsia="zh-CN"/>
                <w14:ligatures w14:val="standardContextual"/>
              </w:rPr>
              <w:tab/>
            </w:r>
            <w:r w:rsidR="001252FB" w:rsidRPr="0076264F">
              <w:rPr>
                <w:rStyle w:val="Hyperlink"/>
              </w:rPr>
              <w:t>General introduction</w:t>
            </w:r>
            <w:r w:rsidR="001252FB">
              <w:rPr>
                <w:webHidden/>
              </w:rPr>
              <w:tab/>
            </w:r>
            <w:r w:rsidR="001252FB">
              <w:rPr>
                <w:webHidden/>
              </w:rPr>
              <w:fldChar w:fldCharType="begin"/>
            </w:r>
            <w:r w:rsidR="001252FB">
              <w:rPr>
                <w:webHidden/>
              </w:rPr>
              <w:instrText xml:space="preserve"> PAGEREF _Toc206446773 \h </w:instrText>
            </w:r>
            <w:r w:rsidR="001252FB">
              <w:rPr>
                <w:webHidden/>
              </w:rPr>
            </w:r>
            <w:r w:rsidR="001252FB">
              <w:rPr>
                <w:webHidden/>
              </w:rPr>
              <w:fldChar w:fldCharType="separate"/>
            </w:r>
            <w:r w:rsidR="001252FB">
              <w:rPr>
                <w:webHidden/>
              </w:rPr>
              <w:t>1</w:t>
            </w:r>
            <w:r w:rsidR="001252FB">
              <w:rPr>
                <w:webHidden/>
              </w:rPr>
              <w:fldChar w:fldCharType="end"/>
            </w:r>
          </w:hyperlink>
        </w:p>
        <w:p w14:paraId="527399ED" w14:textId="141ADB2C" w:rsidR="001252FB" w:rsidRDefault="001252FB">
          <w:pPr>
            <w:pStyle w:val="TOC1"/>
            <w:rPr>
              <w:rFonts w:asciiTheme="minorHAnsi" w:hAnsiTheme="minorHAnsi" w:cstheme="minorBidi"/>
              <w:kern w:val="2"/>
              <w:sz w:val="24"/>
              <w:szCs w:val="24"/>
              <w:lang w:val="en-IN" w:eastAsia="zh-CN"/>
              <w14:ligatures w14:val="standardContextual"/>
            </w:rPr>
          </w:pPr>
          <w:hyperlink w:anchor="_Toc206446774" w:history="1">
            <w:r w:rsidRPr="0076264F">
              <w:rPr>
                <w:rStyle w:val="Hyperlink"/>
              </w:rPr>
              <w:t>2</w:t>
            </w:r>
            <w:r>
              <w:rPr>
                <w:rFonts w:asciiTheme="minorHAnsi" w:hAnsiTheme="minorHAnsi" w:cstheme="minorBidi"/>
                <w:kern w:val="2"/>
                <w:sz w:val="24"/>
                <w:szCs w:val="24"/>
                <w:lang w:val="en-IN" w:eastAsia="zh-CN"/>
                <w14:ligatures w14:val="standardContextual"/>
              </w:rPr>
              <w:tab/>
            </w:r>
            <w:r w:rsidRPr="0076264F">
              <w:rPr>
                <w:rStyle w:val="Hyperlink"/>
              </w:rPr>
              <w:t>Literature Review</w:t>
            </w:r>
            <w:r>
              <w:rPr>
                <w:webHidden/>
              </w:rPr>
              <w:tab/>
            </w:r>
            <w:r>
              <w:rPr>
                <w:webHidden/>
              </w:rPr>
              <w:fldChar w:fldCharType="begin"/>
            </w:r>
            <w:r>
              <w:rPr>
                <w:webHidden/>
              </w:rPr>
              <w:instrText xml:space="preserve"> PAGEREF _Toc206446774 \h </w:instrText>
            </w:r>
            <w:r>
              <w:rPr>
                <w:webHidden/>
              </w:rPr>
            </w:r>
            <w:r>
              <w:rPr>
                <w:webHidden/>
              </w:rPr>
              <w:fldChar w:fldCharType="separate"/>
            </w:r>
            <w:r>
              <w:rPr>
                <w:webHidden/>
              </w:rPr>
              <w:t>3</w:t>
            </w:r>
            <w:r>
              <w:rPr>
                <w:webHidden/>
              </w:rPr>
              <w:fldChar w:fldCharType="end"/>
            </w:r>
          </w:hyperlink>
        </w:p>
        <w:p w14:paraId="37E4FA21" w14:textId="50668E45"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75" w:history="1">
            <w:r w:rsidRPr="0076264F">
              <w:rPr>
                <w:rStyle w:val="Hyperlink"/>
              </w:rPr>
              <w:t>2.1 Advocacy Groups as Drivers of Innovation</w:t>
            </w:r>
            <w:r>
              <w:rPr>
                <w:webHidden/>
              </w:rPr>
              <w:tab/>
            </w:r>
            <w:r>
              <w:rPr>
                <w:webHidden/>
              </w:rPr>
              <w:fldChar w:fldCharType="begin"/>
            </w:r>
            <w:r>
              <w:rPr>
                <w:webHidden/>
              </w:rPr>
              <w:instrText xml:space="preserve"> PAGEREF _Toc206446775 \h </w:instrText>
            </w:r>
            <w:r>
              <w:rPr>
                <w:webHidden/>
              </w:rPr>
            </w:r>
            <w:r>
              <w:rPr>
                <w:webHidden/>
              </w:rPr>
              <w:fldChar w:fldCharType="separate"/>
            </w:r>
            <w:r>
              <w:rPr>
                <w:webHidden/>
              </w:rPr>
              <w:t>3</w:t>
            </w:r>
            <w:r>
              <w:rPr>
                <w:webHidden/>
              </w:rPr>
              <w:fldChar w:fldCharType="end"/>
            </w:r>
          </w:hyperlink>
        </w:p>
        <w:p w14:paraId="665CA671" w14:textId="2FA40699"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76" w:history="1">
            <w:r w:rsidRPr="0076264F">
              <w:rPr>
                <w:rStyle w:val="Hyperlink"/>
              </w:rPr>
              <w:t>2.2 Stakeholder Theory and the Inclusion of Advocacy Actors</w:t>
            </w:r>
            <w:r>
              <w:rPr>
                <w:webHidden/>
              </w:rPr>
              <w:tab/>
            </w:r>
            <w:r>
              <w:rPr>
                <w:webHidden/>
              </w:rPr>
              <w:fldChar w:fldCharType="begin"/>
            </w:r>
            <w:r>
              <w:rPr>
                <w:webHidden/>
              </w:rPr>
              <w:instrText xml:space="preserve"> PAGEREF _Toc206446776 \h </w:instrText>
            </w:r>
            <w:r>
              <w:rPr>
                <w:webHidden/>
              </w:rPr>
            </w:r>
            <w:r>
              <w:rPr>
                <w:webHidden/>
              </w:rPr>
              <w:fldChar w:fldCharType="separate"/>
            </w:r>
            <w:r>
              <w:rPr>
                <w:webHidden/>
              </w:rPr>
              <w:t>3</w:t>
            </w:r>
            <w:r>
              <w:rPr>
                <w:webHidden/>
              </w:rPr>
              <w:fldChar w:fldCharType="end"/>
            </w:r>
          </w:hyperlink>
        </w:p>
        <w:p w14:paraId="0B6A30D2" w14:textId="3E957C29"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77" w:history="1">
            <w:r w:rsidRPr="0076264F">
              <w:rPr>
                <w:rStyle w:val="Hyperlink"/>
              </w:rPr>
              <w:t>2.3 Institutional Theory: Legitimacy and Conformity</w:t>
            </w:r>
            <w:r>
              <w:rPr>
                <w:webHidden/>
              </w:rPr>
              <w:tab/>
            </w:r>
            <w:r>
              <w:rPr>
                <w:webHidden/>
              </w:rPr>
              <w:fldChar w:fldCharType="begin"/>
            </w:r>
            <w:r>
              <w:rPr>
                <w:webHidden/>
              </w:rPr>
              <w:instrText xml:space="preserve"> PAGEREF _Toc206446777 \h </w:instrText>
            </w:r>
            <w:r>
              <w:rPr>
                <w:webHidden/>
              </w:rPr>
            </w:r>
            <w:r>
              <w:rPr>
                <w:webHidden/>
              </w:rPr>
              <w:fldChar w:fldCharType="separate"/>
            </w:r>
            <w:r>
              <w:rPr>
                <w:webHidden/>
              </w:rPr>
              <w:t>4</w:t>
            </w:r>
            <w:r>
              <w:rPr>
                <w:webHidden/>
              </w:rPr>
              <w:fldChar w:fldCharType="end"/>
            </w:r>
          </w:hyperlink>
        </w:p>
        <w:p w14:paraId="03DF8DC2" w14:textId="457FCD8C"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78" w:history="1">
            <w:r w:rsidRPr="0076264F">
              <w:rPr>
                <w:rStyle w:val="Hyperlink"/>
              </w:rPr>
              <w:t>2.4 Open Innovation and Non-Traditional Collaborators</w:t>
            </w:r>
            <w:r>
              <w:rPr>
                <w:webHidden/>
              </w:rPr>
              <w:tab/>
            </w:r>
            <w:r>
              <w:rPr>
                <w:webHidden/>
              </w:rPr>
              <w:fldChar w:fldCharType="begin"/>
            </w:r>
            <w:r>
              <w:rPr>
                <w:webHidden/>
              </w:rPr>
              <w:instrText xml:space="preserve"> PAGEREF _Toc206446778 \h </w:instrText>
            </w:r>
            <w:r>
              <w:rPr>
                <w:webHidden/>
              </w:rPr>
            </w:r>
            <w:r>
              <w:rPr>
                <w:webHidden/>
              </w:rPr>
              <w:fldChar w:fldCharType="separate"/>
            </w:r>
            <w:r>
              <w:rPr>
                <w:webHidden/>
              </w:rPr>
              <w:t>5</w:t>
            </w:r>
            <w:r>
              <w:rPr>
                <w:webHidden/>
              </w:rPr>
              <w:fldChar w:fldCharType="end"/>
            </w:r>
          </w:hyperlink>
        </w:p>
        <w:p w14:paraId="324DF80F" w14:textId="5C246BFB"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79" w:history="1">
            <w:r w:rsidRPr="0076264F">
              <w:rPr>
                <w:rStyle w:val="Hyperlink"/>
              </w:rPr>
              <w:t>2.5 Environmental Innovation and Its Unique Drivers</w:t>
            </w:r>
            <w:r>
              <w:rPr>
                <w:webHidden/>
              </w:rPr>
              <w:tab/>
            </w:r>
            <w:r>
              <w:rPr>
                <w:webHidden/>
              </w:rPr>
              <w:fldChar w:fldCharType="begin"/>
            </w:r>
            <w:r>
              <w:rPr>
                <w:webHidden/>
              </w:rPr>
              <w:instrText xml:space="preserve"> PAGEREF _Toc206446779 \h </w:instrText>
            </w:r>
            <w:r>
              <w:rPr>
                <w:webHidden/>
              </w:rPr>
            </w:r>
            <w:r>
              <w:rPr>
                <w:webHidden/>
              </w:rPr>
              <w:fldChar w:fldCharType="separate"/>
            </w:r>
            <w:r>
              <w:rPr>
                <w:webHidden/>
              </w:rPr>
              <w:t>5</w:t>
            </w:r>
            <w:r>
              <w:rPr>
                <w:webHidden/>
              </w:rPr>
              <w:fldChar w:fldCharType="end"/>
            </w:r>
          </w:hyperlink>
        </w:p>
        <w:p w14:paraId="74323435" w14:textId="0C3383E1" w:rsidR="001252FB" w:rsidRDefault="001252FB">
          <w:pPr>
            <w:pStyle w:val="TOC1"/>
            <w:rPr>
              <w:rFonts w:asciiTheme="minorHAnsi" w:hAnsiTheme="minorHAnsi" w:cstheme="minorBidi"/>
              <w:kern w:val="2"/>
              <w:sz w:val="24"/>
              <w:szCs w:val="24"/>
              <w:lang w:val="en-IN" w:eastAsia="zh-CN"/>
              <w14:ligatures w14:val="standardContextual"/>
            </w:rPr>
          </w:pPr>
          <w:hyperlink w:anchor="_Toc206446780" w:history="1">
            <w:r w:rsidRPr="0076264F">
              <w:rPr>
                <w:rStyle w:val="Hyperlink"/>
              </w:rPr>
              <w:t>3</w:t>
            </w:r>
            <w:r>
              <w:rPr>
                <w:rFonts w:asciiTheme="minorHAnsi" w:hAnsiTheme="minorHAnsi" w:cstheme="minorBidi"/>
                <w:kern w:val="2"/>
                <w:sz w:val="24"/>
                <w:szCs w:val="24"/>
                <w:lang w:val="en-IN" w:eastAsia="zh-CN"/>
                <w14:ligatures w14:val="standardContextual"/>
              </w:rPr>
              <w:tab/>
            </w:r>
            <w:r w:rsidRPr="0076264F">
              <w:rPr>
                <w:rStyle w:val="Hyperlink"/>
              </w:rPr>
              <w:t>Methodology</w:t>
            </w:r>
            <w:r>
              <w:rPr>
                <w:webHidden/>
              </w:rPr>
              <w:tab/>
            </w:r>
            <w:r>
              <w:rPr>
                <w:webHidden/>
              </w:rPr>
              <w:fldChar w:fldCharType="begin"/>
            </w:r>
            <w:r>
              <w:rPr>
                <w:webHidden/>
              </w:rPr>
              <w:instrText xml:space="preserve"> PAGEREF _Toc206446780 \h </w:instrText>
            </w:r>
            <w:r>
              <w:rPr>
                <w:webHidden/>
              </w:rPr>
            </w:r>
            <w:r>
              <w:rPr>
                <w:webHidden/>
              </w:rPr>
              <w:fldChar w:fldCharType="separate"/>
            </w:r>
            <w:r>
              <w:rPr>
                <w:webHidden/>
              </w:rPr>
              <w:t>7</w:t>
            </w:r>
            <w:r>
              <w:rPr>
                <w:webHidden/>
              </w:rPr>
              <w:fldChar w:fldCharType="end"/>
            </w:r>
          </w:hyperlink>
        </w:p>
        <w:p w14:paraId="4509D083" w14:textId="385305C6"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81" w:history="1">
            <w:r w:rsidRPr="0076264F">
              <w:rPr>
                <w:rStyle w:val="Hyperlink"/>
              </w:rPr>
              <w:t>3.1 Research design</w:t>
            </w:r>
            <w:r>
              <w:rPr>
                <w:webHidden/>
              </w:rPr>
              <w:tab/>
            </w:r>
            <w:r>
              <w:rPr>
                <w:webHidden/>
              </w:rPr>
              <w:fldChar w:fldCharType="begin"/>
            </w:r>
            <w:r>
              <w:rPr>
                <w:webHidden/>
              </w:rPr>
              <w:instrText xml:space="preserve"> PAGEREF _Toc206446781 \h </w:instrText>
            </w:r>
            <w:r>
              <w:rPr>
                <w:webHidden/>
              </w:rPr>
            </w:r>
            <w:r>
              <w:rPr>
                <w:webHidden/>
              </w:rPr>
              <w:fldChar w:fldCharType="separate"/>
            </w:r>
            <w:r>
              <w:rPr>
                <w:webHidden/>
              </w:rPr>
              <w:t>7</w:t>
            </w:r>
            <w:r>
              <w:rPr>
                <w:webHidden/>
              </w:rPr>
              <w:fldChar w:fldCharType="end"/>
            </w:r>
          </w:hyperlink>
        </w:p>
        <w:p w14:paraId="249103CA" w14:textId="06E1A4C3"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82" w:history="1">
            <w:r w:rsidRPr="0076264F">
              <w:rPr>
                <w:rStyle w:val="Hyperlink"/>
              </w:rPr>
              <w:t>3.2 Data source</w:t>
            </w:r>
            <w:r>
              <w:rPr>
                <w:webHidden/>
              </w:rPr>
              <w:tab/>
            </w:r>
            <w:r>
              <w:rPr>
                <w:webHidden/>
              </w:rPr>
              <w:fldChar w:fldCharType="begin"/>
            </w:r>
            <w:r>
              <w:rPr>
                <w:webHidden/>
              </w:rPr>
              <w:instrText xml:space="preserve"> PAGEREF _Toc206446782 \h </w:instrText>
            </w:r>
            <w:r>
              <w:rPr>
                <w:webHidden/>
              </w:rPr>
            </w:r>
            <w:r>
              <w:rPr>
                <w:webHidden/>
              </w:rPr>
              <w:fldChar w:fldCharType="separate"/>
            </w:r>
            <w:r>
              <w:rPr>
                <w:webHidden/>
              </w:rPr>
              <w:t>7</w:t>
            </w:r>
            <w:r>
              <w:rPr>
                <w:webHidden/>
              </w:rPr>
              <w:fldChar w:fldCharType="end"/>
            </w:r>
          </w:hyperlink>
        </w:p>
        <w:p w14:paraId="6A4B19D2" w14:textId="0AE73D1F"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83" w:history="1">
            <w:r w:rsidRPr="0076264F">
              <w:rPr>
                <w:rStyle w:val="Hyperlink"/>
              </w:rPr>
              <w:t>3.3 Variable Operationalisation</w:t>
            </w:r>
            <w:r>
              <w:rPr>
                <w:webHidden/>
              </w:rPr>
              <w:tab/>
            </w:r>
            <w:r>
              <w:rPr>
                <w:webHidden/>
              </w:rPr>
              <w:fldChar w:fldCharType="begin"/>
            </w:r>
            <w:r>
              <w:rPr>
                <w:webHidden/>
              </w:rPr>
              <w:instrText xml:space="preserve"> PAGEREF _Toc206446783 \h </w:instrText>
            </w:r>
            <w:r>
              <w:rPr>
                <w:webHidden/>
              </w:rPr>
            </w:r>
            <w:r>
              <w:rPr>
                <w:webHidden/>
              </w:rPr>
              <w:fldChar w:fldCharType="separate"/>
            </w:r>
            <w:r>
              <w:rPr>
                <w:webHidden/>
              </w:rPr>
              <w:t>7</w:t>
            </w:r>
            <w:r>
              <w:rPr>
                <w:webHidden/>
              </w:rPr>
              <w:fldChar w:fldCharType="end"/>
            </w:r>
          </w:hyperlink>
        </w:p>
        <w:p w14:paraId="5E2A8B64" w14:textId="4C18989C"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84" w:history="1">
            <w:r w:rsidRPr="0076264F">
              <w:rPr>
                <w:rStyle w:val="Hyperlink"/>
              </w:rPr>
              <w:t>3.4 Model Specification</w:t>
            </w:r>
            <w:r>
              <w:rPr>
                <w:webHidden/>
              </w:rPr>
              <w:tab/>
            </w:r>
            <w:r>
              <w:rPr>
                <w:webHidden/>
              </w:rPr>
              <w:fldChar w:fldCharType="begin"/>
            </w:r>
            <w:r>
              <w:rPr>
                <w:webHidden/>
              </w:rPr>
              <w:instrText xml:space="preserve"> PAGEREF _Toc206446784 \h </w:instrText>
            </w:r>
            <w:r>
              <w:rPr>
                <w:webHidden/>
              </w:rPr>
            </w:r>
            <w:r>
              <w:rPr>
                <w:webHidden/>
              </w:rPr>
              <w:fldChar w:fldCharType="separate"/>
            </w:r>
            <w:r>
              <w:rPr>
                <w:webHidden/>
              </w:rPr>
              <w:t>9</w:t>
            </w:r>
            <w:r>
              <w:rPr>
                <w:webHidden/>
              </w:rPr>
              <w:fldChar w:fldCharType="end"/>
            </w:r>
          </w:hyperlink>
        </w:p>
        <w:p w14:paraId="21327012" w14:textId="294A07CC"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85" w:history="1">
            <w:r w:rsidRPr="0076264F">
              <w:rPr>
                <w:rStyle w:val="Hyperlink"/>
              </w:rPr>
              <w:t>3.5 Data Cleaning and Analysis</w:t>
            </w:r>
            <w:r>
              <w:rPr>
                <w:webHidden/>
              </w:rPr>
              <w:tab/>
            </w:r>
            <w:r>
              <w:rPr>
                <w:webHidden/>
              </w:rPr>
              <w:fldChar w:fldCharType="begin"/>
            </w:r>
            <w:r>
              <w:rPr>
                <w:webHidden/>
              </w:rPr>
              <w:instrText xml:space="preserve"> PAGEREF _Toc206446785 \h </w:instrText>
            </w:r>
            <w:r>
              <w:rPr>
                <w:webHidden/>
              </w:rPr>
            </w:r>
            <w:r>
              <w:rPr>
                <w:webHidden/>
              </w:rPr>
              <w:fldChar w:fldCharType="separate"/>
            </w:r>
            <w:r>
              <w:rPr>
                <w:webHidden/>
              </w:rPr>
              <w:t>9</w:t>
            </w:r>
            <w:r>
              <w:rPr>
                <w:webHidden/>
              </w:rPr>
              <w:fldChar w:fldCharType="end"/>
            </w:r>
          </w:hyperlink>
        </w:p>
        <w:p w14:paraId="270215DE" w14:textId="3249D1D2" w:rsidR="001252FB" w:rsidRDefault="001252FB">
          <w:pPr>
            <w:pStyle w:val="TOC1"/>
            <w:rPr>
              <w:rFonts w:asciiTheme="minorHAnsi" w:hAnsiTheme="minorHAnsi" w:cstheme="minorBidi"/>
              <w:kern w:val="2"/>
              <w:sz w:val="24"/>
              <w:szCs w:val="24"/>
              <w:lang w:val="en-IN" w:eastAsia="zh-CN"/>
              <w14:ligatures w14:val="standardContextual"/>
            </w:rPr>
          </w:pPr>
          <w:hyperlink w:anchor="_Toc206446786" w:history="1">
            <w:r w:rsidRPr="0076264F">
              <w:rPr>
                <w:rStyle w:val="Hyperlink"/>
              </w:rPr>
              <w:t>4</w:t>
            </w:r>
            <w:r>
              <w:rPr>
                <w:rFonts w:asciiTheme="minorHAnsi" w:hAnsiTheme="minorHAnsi" w:cstheme="minorBidi"/>
                <w:kern w:val="2"/>
                <w:sz w:val="24"/>
                <w:szCs w:val="24"/>
                <w:lang w:val="en-IN" w:eastAsia="zh-CN"/>
                <w14:ligatures w14:val="standardContextual"/>
              </w:rPr>
              <w:tab/>
            </w:r>
            <w:r w:rsidRPr="0076264F">
              <w:rPr>
                <w:rStyle w:val="Hyperlink"/>
              </w:rPr>
              <w:t>Data analysis</w:t>
            </w:r>
            <w:r>
              <w:rPr>
                <w:webHidden/>
              </w:rPr>
              <w:tab/>
            </w:r>
            <w:r>
              <w:rPr>
                <w:webHidden/>
              </w:rPr>
              <w:fldChar w:fldCharType="begin"/>
            </w:r>
            <w:r>
              <w:rPr>
                <w:webHidden/>
              </w:rPr>
              <w:instrText xml:space="preserve"> PAGEREF _Toc206446786 \h </w:instrText>
            </w:r>
            <w:r>
              <w:rPr>
                <w:webHidden/>
              </w:rPr>
            </w:r>
            <w:r>
              <w:rPr>
                <w:webHidden/>
              </w:rPr>
              <w:fldChar w:fldCharType="separate"/>
            </w:r>
            <w:r>
              <w:rPr>
                <w:webHidden/>
              </w:rPr>
              <w:t>11</w:t>
            </w:r>
            <w:r>
              <w:rPr>
                <w:webHidden/>
              </w:rPr>
              <w:fldChar w:fldCharType="end"/>
            </w:r>
          </w:hyperlink>
        </w:p>
        <w:p w14:paraId="160DA963" w14:textId="751E8EC0"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87" w:history="1">
            <w:r w:rsidRPr="0076264F">
              <w:rPr>
                <w:rStyle w:val="Hyperlink"/>
              </w:rPr>
              <w:t>4.1 Descriptive</w:t>
            </w:r>
            <w:r>
              <w:rPr>
                <w:webHidden/>
              </w:rPr>
              <w:tab/>
            </w:r>
            <w:r>
              <w:rPr>
                <w:webHidden/>
              </w:rPr>
              <w:fldChar w:fldCharType="begin"/>
            </w:r>
            <w:r>
              <w:rPr>
                <w:webHidden/>
              </w:rPr>
              <w:instrText xml:space="preserve"> PAGEREF _Toc206446787 \h </w:instrText>
            </w:r>
            <w:r>
              <w:rPr>
                <w:webHidden/>
              </w:rPr>
            </w:r>
            <w:r>
              <w:rPr>
                <w:webHidden/>
              </w:rPr>
              <w:fldChar w:fldCharType="separate"/>
            </w:r>
            <w:r>
              <w:rPr>
                <w:webHidden/>
              </w:rPr>
              <w:t>11</w:t>
            </w:r>
            <w:r>
              <w:rPr>
                <w:webHidden/>
              </w:rPr>
              <w:fldChar w:fldCharType="end"/>
            </w:r>
          </w:hyperlink>
        </w:p>
        <w:p w14:paraId="2527F63C" w14:textId="1E592077"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88" w:history="1">
            <w:r w:rsidRPr="0076264F">
              <w:rPr>
                <w:rStyle w:val="Hyperlink"/>
              </w:rPr>
              <w:t>4.2 Logistic regression</w:t>
            </w:r>
            <w:r>
              <w:rPr>
                <w:webHidden/>
              </w:rPr>
              <w:tab/>
            </w:r>
            <w:r>
              <w:rPr>
                <w:webHidden/>
              </w:rPr>
              <w:fldChar w:fldCharType="begin"/>
            </w:r>
            <w:r>
              <w:rPr>
                <w:webHidden/>
              </w:rPr>
              <w:instrText xml:space="preserve"> PAGEREF _Toc206446788 \h </w:instrText>
            </w:r>
            <w:r>
              <w:rPr>
                <w:webHidden/>
              </w:rPr>
            </w:r>
            <w:r>
              <w:rPr>
                <w:webHidden/>
              </w:rPr>
              <w:fldChar w:fldCharType="separate"/>
            </w:r>
            <w:r>
              <w:rPr>
                <w:webHidden/>
              </w:rPr>
              <w:t>12</w:t>
            </w:r>
            <w:r>
              <w:rPr>
                <w:webHidden/>
              </w:rPr>
              <w:fldChar w:fldCharType="end"/>
            </w:r>
          </w:hyperlink>
        </w:p>
        <w:p w14:paraId="091E2947" w14:textId="7F990772" w:rsidR="001252FB" w:rsidRDefault="001252FB">
          <w:pPr>
            <w:pStyle w:val="TOC1"/>
            <w:rPr>
              <w:rFonts w:asciiTheme="minorHAnsi" w:hAnsiTheme="minorHAnsi" w:cstheme="minorBidi"/>
              <w:kern w:val="2"/>
              <w:sz w:val="24"/>
              <w:szCs w:val="24"/>
              <w:lang w:val="en-IN" w:eastAsia="zh-CN"/>
              <w14:ligatures w14:val="standardContextual"/>
            </w:rPr>
          </w:pPr>
          <w:hyperlink w:anchor="_Toc206446789" w:history="1">
            <w:r w:rsidRPr="0076264F">
              <w:rPr>
                <w:rStyle w:val="Hyperlink"/>
              </w:rPr>
              <w:t>5</w:t>
            </w:r>
            <w:r>
              <w:rPr>
                <w:rFonts w:asciiTheme="minorHAnsi" w:hAnsiTheme="minorHAnsi" w:cstheme="minorBidi"/>
                <w:kern w:val="2"/>
                <w:sz w:val="24"/>
                <w:szCs w:val="24"/>
                <w:lang w:val="en-IN" w:eastAsia="zh-CN"/>
                <w14:ligatures w14:val="standardContextual"/>
              </w:rPr>
              <w:tab/>
            </w:r>
            <w:r w:rsidRPr="0076264F">
              <w:rPr>
                <w:rStyle w:val="Hyperlink"/>
              </w:rPr>
              <w:t>Results and Discussion</w:t>
            </w:r>
            <w:r>
              <w:rPr>
                <w:webHidden/>
              </w:rPr>
              <w:tab/>
            </w:r>
            <w:r>
              <w:rPr>
                <w:webHidden/>
              </w:rPr>
              <w:fldChar w:fldCharType="begin"/>
            </w:r>
            <w:r>
              <w:rPr>
                <w:webHidden/>
              </w:rPr>
              <w:instrText xml:space="preserve"> PAGEREF _Toc206446789 \h </w:instrText>
            </w:r>
            <w:r>
              <w:rPr>
                <w:webHidden/>
              </w:rPr>
            </w:r>
            <w:r>
              <w:rPr>
                <w:webHidden/>
              </w:rPr>
              <w:fldChar w:fldCharType="separate"/>
            </w:r>
            <w:r>
              <w:rPr>
                <w:webHidden/>
              </w:rPr>
              <w:t>17</w:t>
            </w:r>
            <w:r>
              <w:rPr>
                <w:webHidden/>
              </w:rPr>
              <w:fldChar w:fldCharType="end"/>
            </w:r>
          </w:hyperlink>
        </w:p>
        <w:p w14:paraId="65223539" w14:textId="4ED4FB52"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90" w:history="1">
            <w:r w:rsidRPr="0076264F">
              <w:rPr>
                <w:rStyle w:val="Hyperlink"/>
              </w:rPr>
              <w:t>5.1 Overview of Results</w:t>
            </w:r>
            <w:r>
              <w:rPr>
                <w:webHidden/>
              </w:rPr>
              <w:tab/>
            </w:r>
            <w:r>
              <w:rPr>
                <w:webHidden/>
              </w:rPr>
              <w:fldChar w:fldCharType="begin"/>
            </w:r>
            <w:r>
              <w:rPr>
                <w:webHidden/>
              </w:rPr>
              <w:instrText xml:space="preserve"> PAGEREF _Toc206446790 \h </w:instrText>
            </w:r>
            <w:r>
              <w:rPr>
                <w:webHidden/>
              </w:rPr>
            </w:r>
            <w:r>
              <w:rPr>
                <w:webHidden/>
              </w:rPr>
              <w:fldChar w:fldCharType="separate"/>
            </w:r>
            <w:r>
              <w:rPr>
                <w:webHidden/>
              </w:rPr>
              <w:t>17</w:t>
            </w:r>
            <w:r>
              <w:rPr>
                <w:webHidden/>
              </w:rPr>
              <w:fldChar w:fldCharType="end"/>
            </w:r>
          </w:hyperlink>
        </w:p>
        <w:p w14:paraId="6C60C0E4" w14:textId="1545E492"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91" w:history="1">
            <w:r w:rsidRPr="0076264F">
              <w:rPr>
                <w:rStyle w:val="Hyperlink"/>
              </w:rPr>
              <w:t>5.2 Hypotheses Support</w:t>
            </w:r>
            <w:r>
              <w:rPr>
                <w:webHidden/>
              </w:rPr>
              <w:tab/>
            </w:r>
            <w:r>
              <w:rPr>
                <w:webHidden/>
              </w:rPr>
              <w:fldChar w:fldCharType="begin"/>
            </w:r>
            <w:r>
              <w:rPr>
                <w:webHidden/>
              </w:rPr>
              <w:instrText xml:space="preserve"> PAGEREF _Toc206446791 \h </w:instrText>
            </w:r>
            <w:r>
              <w:rPr>
                <w:webHidden/>
              </w:rPr>
            </w:r>
            <w:r>
              <w:rPr>
                <w:webHidden/>
              </w:rPr>
              <w:fldChar w:fldCharType="separate"/>
            </w:r>
            <w:r>
              <w:rPr>
                <w:webHidden/>
              </w:rPr>
              <w:t>17</w:t>
            </w:r>
            <w:r>
              <w:rPr>
                <w:webHidden/>
              </w:rPr>
              <w:fldChar w:fldCharType="end"/>
            </w:r>
          </w:hyperlink>
        </w:p>
        <w:p w14:paraId="56D4EE54" w14:textId="01B14392"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92" w:history="1">
            <w:r w:rsidRPr="0076264F">
              <w:rPr>
                <w:rStyle w:val="Hyperlink"/>
              </w:rPr>
              <w:t>5.3 Relation to Theory</w:t>
            </w:r>
            <w:r>
              <w:rPr>
                <w:webHidden/>
              </w:rPr>
              <w:tab/>
            </w:r>
            <w:r>
              <w:rPr>
                <w:webHidden/>
              </w:rPr>
              <w:fldChar w:fldCharType="begin"/>
            </w:r>
            <w:r>
              <w:rPr>
                <w:webHidden/>
              </w:rPr>
              <w:instrText xml:space="preserve"> PAGEREF _Toc206446792 \h </w:instrText>
            </w:r>
            <w:r>
              <w:rPr>
                <w:webHidden/>
              </w:rPr>
            </w:r>
            <w:r>
              <w:rPr>
                <w:webHidden/>
              </w:rPr>
              <w:fldChar w:fldCharType="separate"/>
            </w:r>
            <w:r>
              <w:rPr>
                <w:webHidden/>
              </w:rPr>
              <w:t>18</w:t>
            </w:r>
            <w:r>
              <w:rPr>
                <w:webHidden/>
              </w:rPr>
              <w:fldChar w:fldCharType="end"/>
            </w:r>
          </w:hyperlink>
        </w:p>
        <w:p w14:paraId="41C7DDF7" w14:textId="45FFB324"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93" w:history="1">
            <w:r w:rsidRPr="0076264F">
              <w:rPr>
                <w:rStyle w:val="Hyperlink"/>
              </w:rPr>
              <w:t>5.4 Managerial and Policy Implications</w:t>
            </w:r>
            <w:r>
              <w:rPr>
                <w:webHidden/>
              </w:rPr>
              <w:tab/>
            </w:r>
            <w:r>
              <w:rPr>
                <w:webHidden/>
              </w:rPr>
              <w:fldChar w:fldCharType="begin"/>
            </w:r>
            <w:r>
              <w:rPr>
                <w:webHidden/>
              </w:rPr>
              <w:instrText xml:space="preserve"> PAGEREF _Toc206446793 \h </w:instrText>
            </w:r>
            <w:r>
              <w:rPr>
                <w:webHidden/>
              </w:rPr>
            </w:r>
            <w:r>
              <w:rPr>
                <w:webHidden/>
              </w:rPr>
              <w:fldChar w:fldCharType="separate"/>
            </w:r>
            <w:r>
              <w:rPr>
                <w:webHidden/>
              </w:rPr>
              <w:t>18</w:t>
            </w:r>
            <w:r>
              <w:rPr>
                <w:webHidden/>
              </w:rPr>
              <w:fldChar w:fldCharType="end"/>
            </w:r>
          </w:hyperlink>
        </w:p>
        <w:p w14:paraId="2B9B1137" w14:textId="6DAFD7E5"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94" w:history="1">
            <w:r w:rsidRPr="0076264F">
              <w:rPr>
                <w:rStyle w:val="Hyperlink"/>
              </w:rPr>
              <w:t>5.5 Limitations</w:t>
            </w:r>
            <w:r>
              <w:rPr>
                <w:webHidden/>
              </w:rPr>
              <w:tab/>
            </w:r>
            <w:r>
              <w:rPr>
                <w:webHidden/>
              </w:rPr>
              <w:fldChar w:fldCharType="begin"/>
            </w:r>
            <w:r>
              <w:rPr>
                <w:webHidden/>
              </w:rPr>
              <w:instrText xml:space="preserve"> PAGEREF _Toc206446794 \h </w:instrText>
            </w:r>
            <w:r>
              <w:rPr>
                <w:webHidden/>
              </w:rPr>
            </w:r>
            <w:r>
              <w:rPr>
                <w:webHidden/>
              </w:rPr>
              <w:fldChar w:fldCharType="separate"/>
            </w:r>
            <w:r>
              <w:rPr>
                <w:webHidden/>
              </w:rPr>
              <w:t>19</w:t>
            </w:r>
            <w:r>
              <w:rPr>
                <w:webHidden/>
              </w:rPr>
              <w:fldChar w:fldCharType="end"/>
            </w:r>
          </w:hyperlink>
        </w:p>
        <w:p w14:paraId="76F04591" w14:textId="57CA56B8"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95" w:history="1">
            <w:r w:rsidRPr="0076264F">
              <w:rPr>
                <w:rStyle w:val="Hyperlink"/>
              </w:rPr>
              <w:t>5.6 Future Research</w:t>
            </w:r>
            <w:r>
              <w:rPr>
                <w:webHidden/>
              </w:rPr>
              <w:tab/>
            </w:r>
            <w:r>
              <w:rPr>
                <w:webHidden/>
              </w:rPr>
              <w:fldChar w:fldCharType="begin"/>
            </w:r>
            <w:r>
              <w:rPr>
                <w:webHidden/>
              </w:rPr>
              <w:instrText xml:space="preserve"> PAGEREF _Toc206446795 \h </w:instrText>
            </w:r>
            <w:r>
              <w:rPr>
                <w:webHidden/>
              </w:rPr>
            </w:r>
            <w:r>
              <w:rPr>
                <w:webHidden/>
              </w:rPr>
              <w:fldChar w:fldCharType="separate"/>
            </w:r>
            <w:r>
              <w:rPr>
                <w:webHidden/>
              </w:rPr>
              <w:t>19</w:t>
            </w:r>
            <w:r>
              <w:rPr>
                <w:webHidden/>
              </w:rPr>
              <w:fldChar w:fldCharType="end"/>
            </w:r>
          </w:hyperlink>
        </w:p>
        <w:p w14:paraId="7AA9BCAA" w14:textId="7208EF71" w:rsidR="001252FB" w:rsidRDefault="001252FB">
          <w:pPr>
            <w:pStyle w:val="TOC1"/>
            <w:rPr>
              <w:rFonts w:asciiTheme="minorHAnsi" w:hAnsiTheme="minorHAnsi" w:cstheme="minorBidi"/>
              <w:kern w:val="2"/>
              <w:sz w:val="24"/>
              <w:szCs w:val="24"/>
              <w:lang w:val="en-IN" w:eastAsia="zh-CN"/>
              <w14:ligatures w14:val="standardContextual"/>
            </w:rPr>
          </w:pPr>
          <w:hyperlink w:anchor="_Toc206446796" w:history="1">
            <w:r w:rsidRPr="0076264F">
              <w:rPr>
                <w:rStyle w:val="Hyperlink"/>
              </w:rPr>
              <w:t>6</w:t>
            </w:r>
            <w:r>
              <w:rPr>
                <w:rFonts w:asciiTheme="minorHAnsi" w:hAnsiTheme="minorHAnsi" w:cstheme="minorBidi"/>
                <w:kern w:val="2"/>
                <w:sz w:val="24"/>
                <w:szCs w:val="24"/>
                <w:lang w:val="en-IN" w:eastAsia="zh-CN"/>
                <w14:ligatures w14:val="standardContextual"/>
              </w:rPr>
              <w:tab/>
            </w:r>
            <w:r w:rsidRPr="0076264F">
              <w:rPr>
                <w:rStyle w:val="Hyperlink"/>
              </w:rPr>
              <w:t>Conclusion</w:t>
            </w:r>
            <w:r>
              <w:rPr>
                <w:webHidden/>
              </w:rPr>
              <w:tab/>
            </w:r>
            <w:r>
              <w:rPr>
                <w:webHidden/>
              </w:rPr>
              <w:fldChar w:fldCharType="begin"/>
            </w:r>
            <w:r>
              <w:rPr>
                <w:webHidden/>
              </w:rPr>
              <w:instrText xml:space="preserve"> PAGEREF _Toc206446796 \h </w:instrText>
            </w:r>
            <w:r>
              <w:rPr>
                <w:webHidden/>
              </w:rPr>
            </w:r>
            <w:r>
              <w:rPr>
                <w:webHidden/>
              </w:rPr>
              <w:fldChar w:fldCharType="separate"/>
            </w:r>
            <w:r>
              <w:rPr>
                <w:webHidden/>
              </w:rPr>
              <w:t>20</w:t>
            </w:r>
            <w:r>
              <w:rPr>
                <w:webHidden/>
              </w:rPr>
              <w:fldChar w:fldCharType="end"/>
            </w:r>
          </w:hyperlink>
        </w:p>
        <w:p w14:paraId="5CB7C2A9" w14:textId="57D5F592"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97" w:history="1">
            <w:r w:rsidRPr="0076264F">
              <w:rPr>
                <w:rStyle w:val="Hyperlink"/>
              </w:rPr>
              <w:t>6.1 Conclusion</w:t>
            </w:r>
            <w:r>
              <w:rPr>
                <w:webHidden/>
              </w:rPr>
              <w:tab/>
            </w:r>
            <w:r>
              <w:rPr>
                <w:webHidden/>
              </w:rPr>
              <w:fldChar w:fldCharType="begin"/>
            </w:r>
            <w:r>
              <w:rPr>
                <w:webHidden/>
              </w:rPr>
              <w:instrText xml:space="preserve"> PAGEREF _Toc206446797 \h </w:instrText>
            </w:r>
            <w:r>
              <w:rPr>
                <w:webHidden/>
              </w:rPr>
            </w:r>
            <w:r>
              <w:rPr>
                <w:webHidden/>
              </w:rPr>
              <w:fldChar w:fldCharType="separate"/>
            </w:r>
            <w:r>
              <w:rPr>
                <w:webHidden/>
              </w:rPr>
              <w:t>20</w:t>
            </w:r>
            <w:r>
              <w:rPr>
                <w:webHidden/>
              </w:rPr>
              <w:fldChar w:fldCharType="end"/>
            </w:r>
          </w:hyperlink>
        </w:p>
        <w:p w14:paraId="10B3C5CF" w14:textId="57630B9B"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98" w:history="1">
            <w:r w:rsidRPr="0076264F">
              <w:rPr>
                <w:rStyle w:val="Hyperlink"/>
              </w:rPr>
              <w:t>6.2 Recommendations</w:t>
            </w:r>
            <w:r>
              <w:rPr>
                <w:webHidden/>
              </w:rPr>
              <w:tab/>
            </w:r>
            <w:r>
              <w:rPr>
                <w:webHidden/>
              </w:rPr>
              <w:fldChar w:fldCharType="begin"/>
            </w:r>
            <w:r>
              <w:rPr>
                <w:webHidden/>
              </w:rPr>
              <w:instrText xml:space="preserve"> PAGEREF _Toc206446798 \h </w:instrText>
            </w:r>
            <w:r>
              <w:rPr>
                <w:webHidden/>
              </w:rPr>
            </w:r>
            <w:r>
              <w:rPr>
                <w:webHidden/>
              </w:rPr>
              <w:fldChar w:fldCharType="separate"/>
            </w:r>
            <w:r>
              <w:rPr>
                <w:webHidden/>
              </w:rPr>
              <w:t>21</w:t>
            </w:r>
            <w:r>
              <w:rPr>
                <w:webHidden/>
              </w:rPr>
              <w:fldChar w:fldCharType="end"/>
            </w:r>
          </w:hyperlink>
        </w:p>
        <w:p w14:paraId="5BB845B4" w14:textId="4510B312" w:rsidR="001252FB" w:rsidRDefault="001252FB">
          <w:pPr>
            <w:pStyle w:val="TOC2"/>
            <w:rPr>
              <w:rFonts w:asciiTheme="minorHAnsi" w:hAnsiTheme="minorHAnsi" w:cstheme="minorBidi"/>
              <w:i w:val="0"/>
              <w:kern w:val="2"/>
              <w:sz w:val="24"/>
              <w:szCs w:val="24"/>
              <w:lang w:val="en-IN" w:eastAsia="zh-CN"/>
              <w14:ligatures w14:val="standardContextual"/>
            </w:rPr>
          </w:pPr>
          <w:hyperlink w:anchor="_Toc206446799" w:history="1">
            <w:r w:rsidRPr="0076264F">
              <w:rPr>
                <w:rStyle w:val="Hyperlink"/>
              </w:rPr>
              <w:t>6.3 Future scope</w:t>
            </w:r>
            <w:r>
              <w:rPr>
                <w:webHidden/>
              </w:rPr>
              <w:tab/>
            </w:r>
            <w:r>
              <w:rPr>
                <w:webHidden/>
              </w:rPr>
              <w:fldChar w:fldCharType="begin"/>
            </w:r>
            <w:r>
              <w:rPr>
                <w:webHidden/>
              </w:rPr>
              <w:instrText xml:space="preserve"> PAGEREF _Toc206446799 \h </w:instrText>
            </w:r>
            <w:r>
              <w:rPr>
                <w:webHidden/>
              </w:rPr>
            </w:r>
            <w:r>
              <w:rPr>
                <w:webHidden/>
              </w:rPr>
              <w:fldChar w:fldCharType="separate"/>
            </w:r>
            <w:r>
              <w:rPr>
                <w:webHidden/>
              </w:rPr>
              <w:t>21</w:t>
            </w:r>
            <w:r>
              <w:rPr>
                <w:webHidden/>
              </w:rPr>
              <w:fldChar w:fldCharType="end"/>
            </w:r>
          </w:hyperlink>
        </w:p>
        <w:p w14:paraId="4756EA60" w14:textId="572F000B" w:rsidR="001252FB" w:rsidRDefault="001252FB">
          <w:pPr>
            <w:pStyle w:val="TOC1"/>
            <w:rPr>
              <w:rFonts w:asciiTheme="minorHAnsi" w:hAnsiTheme="minorHAnsi" w:cstheme="minorBidi"/>
              <w:kern w:val="2"/>
              <w:sz w:val="24"/>
              <w:szCs w:val="24"/>
              <w:lang w:val="en-IN" w:eastAsia="zh-CN"/>
              <w14:ligatures w14:val="standardContextual"/>
            </w:rPr>
          </w:pPr>
          <w:hyperlink w:anchor="_Toc206446800" w:history="1">
            <w:r w:rsidRPr="0076264F">
              <w:rPr>
                <w:rStyle w:val="Hyperlink"/>
              </w:rPr>
              <w:t>7</w:t>
            </w:r>
            <w:r>
              <w:rPr>
                <w:rFonts w:asciiTheme="minorHAnsi" w:hAnsiTheme="minorHAnsi" w:cstheme="minorBidi"/>
                <w:kern w:val="2"/>
                <w:sz w:val="24"/>
                <w:szCs w:val="24"/>
                <w:lang w:val="en-IN" w:eastAsia="zh-CN"/>
                <w14:ligatures w14:val="standardContextual"/>
              </w:rPr>
              <w:tab/>
            </w:r>
            <w:r w:rsidRPr="0076264F">
              <w:rPr>
                <w:rStyle w:val="Hyperlink"/>
              </w:rPr>
              <w:t>Reference list</w:t>
            </w:r>
            <w:r>
              <w:rPr>
                <w:webHidden/>
              </w:rPr>
              <w:tab/>
            </w:r>
            <w:r>
              <w:rPr>
                <w:webHidden/>
              </w:rPr>
              <w:fldChar w:fldCharType="begin"/>
            </w:r>
            <w:r>
              <w:rPr>
                <w:webHidden/>
              </w:rPr>
              <w:instrText xml:space="preserve"> PAGEREF _Toc206446800 \h </w:instrText>
            </w:r>
            <w:r>
              <w:rPr>
                <w:webHidden/>
              </w:rPr>
            </w:r>
            <w:r>
              <w:rPr>
                <w:webHidden/>
              </w:rPr>
              <w:fldChar w:fldCharType="separate"/>
            </w:r>
            <w:r>
              <w:rPr>
                <w:webHidden/>
              </w:rPr>
              <w:t>22</w:t>
            </w:r>
            <w:r>
              <w:rPr>
                <w:webHidden/>
              </w:rPr>
              <w:fldChar w:fldCharType="end"/>
            </w:r>
          </w:hyperlink>
        </w:p>
        <w:p w14:paraId="6C6A3280" w14:textId="3D4BE540" w:rsidR="001252FB" w:rsidRDefault="001252FB">
          <w:pPr>
            <w:pStyle w:val="TOC1"/>
            <w:rPr>
              <w:rFonts w:asciiTheme="minorHAnsi" w:hAnsiTheme="minorHAnsi" w:cstheme="minorBidi"/>
              <w:kern w:val="2"/>
              <w:sz w:val="24"/>
              <w:szCs w:val="24"/>
              <w:lang w:val="en-IN" w:eastAsia="zh-CN"/>
              <w14:ligatures w14:val="standardContextual"/>
            </w:rPr>
          </w:pPr>
          <w:hyperlink w:anchor="_Toc206446801" w:history="1">
            <w:r w:rsidRPr="0076264F">
              <w:rPr>
                <w:rStyle w:val="Hyperlink"/>
              </w:rPr>
              <w:t>8</w:t>
            </w:r>
            <w:r>
              <w:rPr>
                <w:rFonts w:asciiTheme="minorHAnsi" w:hAnsiTheme="minorHAnsi" w:cstheme="minorBidi"/>
                <w:kern w:val="2"/>
                <w:sz w:val="24"/>
                <w:szCs w:val="24"/>
                <w:lang w:val="en-IN" w:eastAsia="zh-CN"/>
                <w14:ligatures w14:val="standardContextual"/>
              </w:rPr>
              <w:tab/>
            </w:r>
            <w:r w:rsidRPr="0076264F">
              <w:rPr>
                <w:rStyle w:val="Hyperlink"/>
              </w:rPr>
              <w:t>Appendix: SPSS Syntax</w:t>
            </w:r>
            <w:r>
              <w:rPr>
                <w:webHidden/>
              </w:rPr>
              <w:tab/>
            </w:r>
            <w:r>
              <w:rPr>
                <w:webHidden/>
              </w:rPr>
              <w:fldChar w:fldCharType="begin"/>
            </w:r>
            <w:r>
              <w:rPr>
                <w:webHidden/>
              </w:rPr>
              <w:instrText xml:space="preserve"> PAGEREF _Toc206446801 \h </w:instrText>
            </w:r>
            <w:r>
              <w:rPr>
                <w:webHidden/>
              </w:rPr>
            </w:r>
            <w:r>
              <w:rPr>
                <w:webHidden/>
              </w:rPr>
              <w:fldChar w:fldCharType="separate"/>
            </w:r>
            <w:r>
              <w:rPr>
                <w:webHidden/>
              </w:rPr>
              <w:t>26</w:t>
            </w:r>
            <w:r>
              <w:rPr>
                <w:webHidden/>
              </w:rPr>
              <w:fldChar w:fldCharType="end"/>
            </w:r>
          </w:hyperlink>
        </w:p>
        <w:p w14:paraId="0C2CD711" w14:textId="4120393C" w:rsidR="007D1178" w:rsidRPr="008507F4" w:rsidRDefault="007D1178">
          <w:pPr>
            <w:rPr>
              <w:lang w:val="en-GB"/>
            </w:rPr>
          </w:pPr>
          <w:r w:rsidRPr="008507F4">
            <w:rPr>
              <w:b/>
              <w:bCs/>
              <w:noProof/>
              <w:lang w:val="en-GB"/>
            </w:rPr>
            <w:fldChar w:fldCharType="end"/>
          </w:r>
        </w:p>
      </w:sdtContent>
    </w:sdt>
    <w:p w14:paraId="1C523663" w14:textId="57BB78B5" w:rsidR="00ED7915" w:rsidRPr="008507F4" w:rsidRDefault="00ED7915" w:rsidP="00522E45">
      <w:pPr>
        <w:rPr>
          <w:lang w:val="en-GB"/>
        </w:rPr>
      </w:pPr>
    </w:p>
    <w:p w14:paraId="3E9CE1DB" w14:textId="77777777" w:rsidR="0020779C" w:rsidRDefault="0020779C">
      <w:pPr>
        <w:spacing w:before="0"/>
        <w:jc w:val="left"/>
        <w:rPr>
          <w:lang w:val="en-GB"/>
        </w:rPr>
      </w:pPr>
      <w:r w:rsidRPr="0020779C">
        <w:rPr>
          <w:b/>
          <w:bCs/>
          <w:sz w:val="28"/>
          <w:szCs w:val="22"/>
          <w:lang w:val="en-GB"/>
        </w:rPr>
        <w:t xml:space="preserve">List of tables </w:t>
      </w:r>
    </w:p>
    <w:p w14:paraId="0CA42512" w14:textId="47D67B58" w:rsidR="0020779C" w:rsidRDefault="0020779C">
      <w:pPr>
        <w:pStyle w:val="TableofFigures"/>
        <w:tabs>
          <w:tab w:val="right" w:leader="dot" w:pos="7927"/>
        </w:tabs>
        <w:rPr>
          <w:rFonts w:asciiTheme="minorHAnsi" w:hAnsiTheme="minorHAnsi" w:cstheme="minorBidi"/>
          <w:noProof/>
          <w:kern w:val="2"/>
          <w:sz w:val="24"/>
          <w:szCs w:val="24"/>
          <w:lang w:val="en-IN" w:eastAsia="zh-CN"/>
          <w14:ligatures w14:val="standardContextual"/>
        </w:rPr>
      </w:pPr>
      <w:r>
        <w:rPr>
          <w:lang w:val="en-GB"/>
        </w:rPr>
        <w:fldChar w:fldCharType="begin"/>
      </w:r>
      <w:r>
        <w:rPr>
          <w:lang w:val="en-GB"/>
        </w:rPr>
        <w:instrText xml:space="preserve"> TOC \h \z \t "Heading 4" \c </w:instrText>
      </w:r>
      <w:r>
        <w:rPr>
          <w:lang w:val="en-GB"/>
        </w:rPr>
        <w:fldChar w:fldCharType="separate"/>
      </w:r>
      <w:hyperlink w:anchor="_Toc206447239" w:history="1">
        <w:r w:rsidRPr="00381D12">
          <w:rPr>
            <w:rStyle w:val="Hyperlink"/>
            <w:noProof/>
          </w:rPr>
          <w:t>Table 1: Descriptive statistics</w:t>
        </w:r>
        <w:r>
          <w:rPr>
            <w:noProof/>
            <w:webHidden/>
          </w:rPr>
          <w:tab/>
        </w:r>
        <w:r>
          <w:rPr>
            <w:noProof/>
            <w:webHidden/>
          </w:rPr>
          <w:fldChar w:fldCharType="begin"/>
        </w:r>
        <w:r>
          <w:rPr>
            <w:noProof/>
            <w:webHidden/>
          </w:rPr>
          <w:instrText xml:space="preserve"> PAGEREF _Toc206447239 \h </w:instrText>
        </w:r>
        <w:r>
          <w:rPr>
            <w:noProof/>
            <w:webHidden/>
          </w:rPr>
        </w:r>
        <w:r>
          <w:rPr>
            <w:noProof/>
            <w:webHidden/>
          </w:rPr>
          <w:fldChar w:fldCharType="separate"/>
        </w:r>
        <w:r>
          <w:rPr>
            <w:noProof/>
            <w:webHidden/>
          </w:rPr>
          <w:t>11</w:t>
        </w:r>
        <w:r>
          <w:rPr>
            <w:noProof/>
            <w:webHidden/>
          </w:rPr>
          <w:fldChar w:fldCharType="end"/>
        </w:r>
      </w:hyperlink>
    </w:p>
    <w:p w14:paraId="102ED9A4" w14:textId="56634C6A" w:rsidR="0020779C" w:rsidRDefault="0020779C">
      <w:pPr>
        <w:pStyle w:val="TableofFigures"/>
        <w:tabs>
          <w:tab w:val="right" w:leader="dot" w:pos="7927"/>
        </w:tabs>
        <w:rPr>
          <w:rFonts w:asciiTheme="minorHAnsi" w:hAnsiTheme="minorHAnsi" w:cstheme="minorBidi"/>
          <w:noProof/>
          <w:kern w:val="2"/>
          <w:sz w:val="24"/>
          <w:szCs w:val="24"/>
          <w:lang w:val="en-IN" w:eastAsia="zh-CN"/>
          <w14:ligatures w14:val="standardContextual"/>
        </w:rPr>
      </w:pPr>
      <w:hyperlink w:anchor="_Toc206447240" w:history="1">
        <w:r w:rsidRPr="00381D12">
          <w:rPr>
            <w:rStyle w:val="Hyperlink"/>
            <w:noProof/>
          </w:rPr>
          <w:t>Table 2. Logistic Regression for Decrease in Materials Use (oekpz1)</w:t>
        </w:r>
        <w:r>
          <w:rPr>
            <w:noProof/>
            <w:webHidden/>
          </w:rPr>
          <w:tab/>
        </w:r>
        <w:r>
          <w:rPr>
            <w:noProof/>
            <w:webHidden/>
          </w:rPr>
          <w:fldChar w:fldCharType="begin"/>
        </w:r>
        <w:r>
          <w:rPr>
            <w:noProof/>
            <w:webHidden/>
          </w:rPr>
          <w:instrText xml:space="preserve"> PAGEREF _Toc206447240 \h </w:instrText>
        </w:r>
        <w:r>
          <w:rPr>
            <w:noProof/>
            <w:webHidden/>
          </w:rPr>
        </w:r>
        <w:r>
          <w:rPr>
            <w:noProof/>
            <w:webHidden/>
          </w:rPr>
          <w:fldChar w:fldCharType="separate"/>
        </w:r>
        <w:r>
          <w:rPr>
            <w:noProof/>
            <w:webHidden/>
          </w:rPr>
          <w:t>12</w:t>
        </w:r>
        <w:r>
          <w:rPr>
            <w:noProof/>
            <w:webHidden/>
          </w:rPr>
          <w:fldChar w:fldCharType="end"/>
        </w:r>
      </w:hyperlink>
    </w:p>
    <w:p w14:paraId="70602199" w14:textId="0F378380" w:rsidR="0020779C" w:rsidRDefault="0020779C">
      <w:pPr>
        <w:pStyle w:val="TableofFigures"/>
        <w:tabs>
          <w:tab w:val="right" w:leader="dot" w:pos="7927"/>
        </w:tabs>
        <w:rPr>
          <w:rFonts w:asciiTheme="minorHAnsi" w:hAnsiTheme="minorHAnsi" w:cstheme="minorBidi"/>
          <w:noProof/>
          <w:kern w:val="2"/>
          <w:sz w:val="24"/>
          <w:szCs w:val="24"/>
          <w:lang w:val="en-IN" w:eastAsia="zh-CN"/>
          <w14:ligatures w14:val="standardContextual"/>
        </w:rPr>
      </w:pPr>
      <w:hyperlink w:anchor="_Toc206447241" w:history="1">
        <w:r w:rsidRPr="00381D12">
          <w:rPr>
            <w:rStyle w:val="Hyperlink"/>
            <w:noProof/>
          </w:rPr>
          <w:t>Table 3. Logistic Regression for Decrease in Energy Use (oekpz2)</w:t>
        </w:r>
        <w:r>
          <w:rPr>
            <w:noProof/>
            <w:webHidden/>
          </w:rPr>
          <w:tab/>
        </w:r>
        <w:r>
          <w:rPr>
            <w:noProof/>
            <w:webHidden/>
          </w:rPr>
          <w:fldChar w:fldCharType="begin"/>
        </w:r>
        <w:r>
          <w:rPr>
            <w:noProof/>
            <w:webHidden/>
          </w:rPr>
          <w:instrText xml:space="preserve"> PAGEREF _Toc206447241 \h </w:instrText>
        </w:r>
        <w:r>
          <w:rPr>
            <w:noProof/>
            <w:webHidden/>
          </w:rPr>
        </w:r>
        <w:r>
          <w:rPr>
            <w:noProof/>
            <w:webHidden/>
          </w:rPr>
          <w:fldChar w:fldCharType="separate"/>
        </w:r>
        <w:r>
          <w:rPr>
            <w:noProof/>
            <w:webHidden/>
          </w:rPr>
          <w:t>12</w:t>
        </w:r>
        <w:r>
          <w:rPr>
            <w:noProof/>
            <w:webHidden/>
          </w:rPr>
          <w:fldChar w:fldCharType="end"/>
        </w:r>
      </w:hyperlink>
    </w:p>
    <w:p w14:paraId="32F5CD30" w14:textId="5BD607DD" w:rsidR="0020779C" w:rsidRDefault="0020779C">
      <w:pPr>
        <w:pStyle w:val="TableofFigures"/>
        <w:tabs>
          <w:tab w:val="right" w:leader="dot" w:pos="7927"/>
        </w:tabs>
        <w:rPr>
          <w:rFonts w:asciiTheme="minorHAnsi" w:hAnsiTheme="minorHAnsi" w:cstheme="minorBidi"/>
          <w:noProof/>
          <w:kern w:val="2"/>
          <w:sz w:val="24"/>
          <w:szCs w:val="24"/>
          <w:lang w:val="en-IN" w:eastAsia="zh-CN"/>
          <w14:ligatures w14:val="standardContextual"/>
        </w:rPr>
      </w:pPr>
      <w:hyperlink w:anchor="_Toc206447242" w:history="1">
        <w:r w:rsidRPr="00381D12">
          <w:rPr>
            <w:rStyle w:val="Hyperlink"/>
            <w:noProof/>
          </w:rPr>
          <w:t>Table 4. Logistic Regression for Decrease in CO</w:t>
        </w:r>
        <w:r w:rsidRPr="00381D12">
          <w:rPr>
            <w:rStyle w:val="Hyperlink"/>
            <w:rFonts w:ascii="Cambria Math" w:hAnsi="Cambria Math" w:cs="Cambria Math"/>
            <w:noProof/>
          </w:rPr>
          <w:t>₂</w:t>
        </w:r>
        <w:r w:rsidRPr="00381D12">
          <w:rPr>
            <w:rStyle w:val="Hyperlink"/>
            <w:noProof/>
          </w:rPr>
          <w:t xml:space="preserve"> Emissions (oekpz3)</w:t>
        </w:r>
        <w:r>
          <w:rPr>
            <w:noProof/>
            <w:webHidden/>
          </w:rPr>
          <w:tab/>
        </w:r>
        <w:r>
          <w:rPr>
            <w:noProof/>
            <w:webHidden/>
          </w:rPr>
          <w:fldChar w:fldCharType="begin"/>
        </w:r>
        <w:r>
          <w:rPr>
            <w:noProof/>
            <w:webHidden/>
          </w:rPr>
          <w:instrText xml:space="preserve"> PAGEREF _Toc206447242 \h </w:instrText>
        </w:r>
        <w:r>
          <w:rPr>
            <w:noProof/>
            <w:webHidden/>
          </w:rPr>
        </w:r>
        <w:r>
          <w:rPr>
            <w:noProof/>
            <w:webHidden/>
          </w:rPr>
          <w:fldChar w:fldCharType="separate"/>
        </w:r>
        <w:r>
          <w:rPr>
            <w:noProof/>
            <w:webHidden/>
          </w:rPr>
          <w:t>13</w:t>
        </w:r>
        <w:r>
          <w:rPr>
            <w:noProof/>
            <w:webHidden/>
          </w:rPr>
          <w:fldChar w:fldCharType="end"/>
        </w:r>
      </w:hyperlink>
    </w:p>
    <w:p w14:paraId="1ACD85C7" w14:textId="256F0CED" w:rsidR="0020779C" w:rsidRDefault="0020779C">
      <w:pPr>
        <w:pStyle w:val="TableofFigures"/>
        <w:tabs>
          <w:tab w:val="right" w:leader="dot" w:pos="7927"/>
        </w:tabs>
        <w:rPr>
          <w:rFonts w:asciiTheme="minorHAnsi" w:hAnsiTheme="minorHAnsi" w:cstheme="minorBidi"/>
          <w:noProof/>
          <w:kern w:val="2"/>
          <w:sz w:val="24"/>
          <w:szCs w:val="24"/>
          <w:lang w:val="en-IN" w:eastAsia="zh-CN"/>
          <w14:ligatures w14:val="standardContextual"/>
        </w:rPr>
      </w:pPr>
      <w:hyperlink w:anchor="_Toc206447243" w:history="1">
        <w:r w:rsidRPr="00381D12">
          <w:rPr>
            <w:rStyle w:val="Hyperlink"/>
            <w:noProof/>
          </w:rPr>
          <w:t>Table 5. Logistic Regression for Decrease in Other Air Emissions (oekpz4)</w:t>
        </w:r>
        <w:r>
          <w:rPr>
            <w:noProof/>
            <w:webHidden/>
          </w:rPr>
          <w:tab/>
        </w:r>
        <w:r>
          <w:rPr>
            <w:noProof/>
            <w:webHidden/>
          </w:rPr>
          <w:fldChar w:fldCharType="begin"/>
        </w:r>
        <w:r>
          <w:rPr>
            <w:noProof/>
            <w:webHidden/>
          </w:rPr>
          <w:instrText xml:space="preserve"> PAGEREF _Toc206447243 \h </w:instrText>
        </w:r>
        <w:r>
          <w:rPr>
            <w:noProof/>
            <w:webHidden/>
          </w:rPr>
        </w:r>
        <w:r>
          <w:rPr>
            <w:noProof/>
            <w:webHidden/>
          </w:rPr>
          <w:fldChar w:fldCharType="separate"/>
        </w:r>
        <w:r>
          <w:rPr>
            <w:noProof/>
            <w:webHidden/>
          </w:rPr>
          <w:t>13</w:t>
        </w:r>
        <w:r>
          <w:rPr>
            <w:noProof/>
            <w:webHidden/>
          </w:rPr>
          <w:fldChar w:fldCharType="end"/>
        </w:r>
      </w:hyperlink>
    </w:p>
    <w:p w14:paraId="5991E6E1" w14:textId="7CD6A6C8" w:rsidR="0020779C" w:rsidRDefault="0020779C">
      <w:pPr>
        <w:pStyle w:val="TableofFigures"/>
        <w:tabs>
          <w:tab w:val="right" w:leader="dot" w:pos="7927"/>
        </w:tabs>
        <w:rPr>
          <w:rFonts w:asciiTheme="minorHAnsi" w:hAnsiTheme="minorHAnsi" w:cstheme="minorBidi"/>
          <w:noProof/>
          <w:kern w:val="2"/>
          <w:sz w:val="24"/>
          <w:szCs w:val="24"/>
          <w:lang w:val="en-IN" w:eastAsia="zh-CN"/>
          <w14:ligatures w14:val="standardContextual"/>
        </w:rPr>
      </w:pPr>
      <w:hyperlink w:anchor="_Toc206447244" w:history="1">
        <w:r w:rsidRPr="00381D12">
          <w:rPr>
            <w:rStyle w:val="Hyperlink"/>
            <w:noProof/>
          </w:rPr>
          <w:t>Table 6. Logistic Regression for Improved Water Pollution Prevention (oekpz5)</w:t>
        </w:r>
        <w:r>
          <w:rPr>
            <w:noProof/>
            <w:webHidden/>
          </w:rPr>
          <w:tab/>
        </w:r>
        <w:r>
          <w:rPr>
            <w:noProof/>
            <w:webHidden/>
          </w:rPr>
          <w:fldChar w:fldCharType="begin"/>
        </w:r>
        <w:r>
          <w:rPr>
            <w:noProof/>
            <w:webHidden/>
          </w:rPr>
          <w:instrText xml:space="preserve"> PAGEREF _Toc206447244 \h </w:instrText>
        </w:r>
        <w:r>
          <w:rPr>
            <w:noProof/>
            <w:webHidden/>
          </w:rPr>
        </w:r>
        <w:r>
          <w:rPr>
            <w:noProof/>
            <w:webHidden/>
          </w:rPr>
          <w:fldChar w:fldCharType="separate"/>
        </w:r>
        <w:r>
          <w:rPr>
            <w:noProof/>
            <w:webHidden/>
          </w:rPr>
          <w:t>14</w:t>
        </w:r>
        <w:r>
          <w:rPr>
            <w:noProof/>
            <w:webHidden/>
          </w:rPr>
          <w:fldChar w:fldCharType="end"/>
        </w:r>
      </w:hyperlink>
    </w:p>
    <w:p w14:paraId="4D53196F" w14:textId="2E3DBF4C" w:rsidR="0020779C" w:rsidRDefault="0020779C">
      <w:pPr>
        <w:pStyle w:val="TableofFigures"/>
        <w:tabs>
          <w:tab w:val="right" w:leader="dot" w:pos="7927"/>
        </w:tabs>
        <w:rPr>
          <w:rFonts w:asciiTheme="minorHAnsi" w:hAnsiTheme="minorHAnsi" w:cstheme="minorBidi"/>
          <w:noProof/>
          <w:kern w:val="2"/>
          <w:sz w:val="24"/>
          <w:szCs w:val="24"/>
          <w:lang w:val="en-IN" w:eastAsia="zh-CN"/>
          <w14:ligatures w14:val="standardContextual"/>
        </w:rPr>
      </w:pPr>
      <w:hyperlink w:anchor="_Toc206447245" w:history="1">
        <w:r w:rsidRPr="00381D12">
          <w:rPr>
            <w:rStyle w:val="Hyperlink"/>
            <w:noProof/>
          </w:rPr>
          <w:t>Table 7. Logistic Regression for Decrease in Soil Pollution (oekpz6)</w:t>
        </w:r>
        <w:r>
          <w:rPr>
            <w:noProof/>
            <w:webHidden/>
          </w:rPr>
          <w:tab/>
        </w:r>
        <w:r>
          <w:rPr>
            <w:noProof/>
            <w:webHidden/>
          </w:rPr>
          <w:fldChar w:fldCharType="begin"/>
        </w:r>
        <w:r>
          <w:rPr>
            <w:noProof/>
            <w:webHidden/>
          </w:rPr>
          <w:instrText xml:space="preserve"> PAGEREF _Toc206447245 \h </w:instrText>
        </w:r>
        <w:r>
          <w:rPr>
            <w:noProof/>
            <w:webHidden/>
          </w:rPr>
        </w:r>
        <w:r>
          <w:rPr>
            <w:noProof/>
            <w:webHidden/>
          </w:rPr>
          <w:fldChar w:fldCharType="separate"/>
        </w:r>
        <w:r>
          <w:rPr>
            <w:noProof/>
            <w:webHidden/>
          </w:rPr>
          <w:t>14</w:t>
        </w:r>
        <w:r>
          <w:rPr>
            <w:noProof/>
            <w:webHidden/>
          </w:rPr>
          <w:fldChar w:fldCharType="end"/>
        </w:r>
      </w:hyperlink>
    </w:p>
    <w:p w14:paraId="08038D0C" w14:textId="71474FA5" w:rsidR="0020779C" w:rsidRDefault="0020779C">
      <w:pPr>
        <w:pStyle w:val="TableofFigures"/>
        <w:tabs>
          <w:tab w:val="right" w:leader="dot" w:pos="7927"/>
        </w:tabs>
        <w:rPr>
          <w:rFonts w:asciiTheme="minorHAnsi" w:hAnsiTheme="minorHAnsi" w:cstheme="minorBidi"/>
          <w:noProof/>
          <w:kern w:val="2"/>
          <w:sz w:val="24"/>
          <w:szCs w:val="24"/>
          <w:lang w:val="en-IN" w:eastAsia="zh-CN"/>
          <w14:ligatures w14:val="standardContextual"/>
        </w:rPr>
      </w:pPr>
      <w:hyperlink w:anchor="_Toc206447246" w:history="1">
        <w:r w:rsidRPr="00381D12">
          <w:rPr>
            <w:rStyle w:val="Hyperlink"/>
            <w:noProof/>
          </w:rPr>
          <w:t>Table 8. Logistic Regression for Increased Recycling Activities (oekpz7)</w:t>
        </w:r>
        <w:r>
          <w:rPr>
            <w:noProof/>
            <w:webHidden/>
          </w:rPr>
          <w:tab/>
        </w:r>
        <w:r>
          <w:rPr>
            <w:noProof/>
            <w:webHidden/>
          </w:rPr>
          <w:fldChar w:fldCharType="begin"/>
        </w:r>
        <w:r>
          <w:rPr>
            <w:noProof/>
            <w:webHidden/>
          </w:rPr>
          <w:instrText xml:space="preserve"> PAGEREF _Toc206447246 \h </w:instrText>
        </w:r>
        <w:r>
          <w:rPr>
            <w:noProof/>
            <w:webHidden/>
          </w:rPr>
        </w:r>
        <w:r>
          <w:rPr>
            <w:noProof/>
            <w:webHidden/>
          </w:rPr>
          <w:fldChar w:fldCharType="separate"/>
        </w:r>
        <w:r>
          <w:rPr>
            <w:noProof/>
            <w:webHidden/>
          </w:rPr>
          <w:t>15</w:t>
        </w:r>
        <w:r>
          <w:rPr>
            <w:noProof/>
            <w:webHidden/>
          </w:rPr>
          <w:fldChar w:fldCharType="end"/>
        </w:r>
      </w:hyperlink>
    </w:p>
    <w:p w14:paraId="0B46B10C" w14:textId="17A1E267" w:rsidR="0020779C" w:rsidRDefault="0020779C">
      <w:pPr>
        <w:pStyle w:val="TableofFigures"/>
        <w:tabs>
          <w:tab w:val="right" w:leader="dot" w:pos="7927"/>
        </w:tabs>
        <w:rPr>
          <w:rFonts w:asciiTheme="minorHAnsi" w:hAnsiTheme="minorHAnsi" w:cstheme="minorBidi"/>
          <w:noProof/>
          <w:kern w:val="2"/>
          <w:sz w:val="24"/>
          <w:szCs w:val="24"/>
          <w:lang w:val="en-IN" w:eastAsia="zh-CN"/>
          <w14:ligatures w14:val="standardContextual"/>
        </w:rPr>
      </w:pPr>
      <w:hyperlink w:anchor="_Toc206447247" w:history="1">
        <w:r w:rsidRPr="00381D12">
          <w:rPr>
            <w:rStyle w:val="Hyperlink"/>
            <w:noProof/>
          </w:rPr>
          <w:t>Table 9. Logistic Regression for Reduction in Noise Pollution (oekpz8)</w:t>
        </w:r>
        <w:r>
          <w:rPr>
            <w:noProof/>
            <w:webHidden/>
          </w:rPr>
          <w:tab/>
        </w:r>
        <w:r>
          <w:rPr>
            <w:noProof/>
            <w:webHidden/>
          </w:rPr>
          <w:fldChar w:fldCharType="begin"/>
        </w:r>
        <w:r>
          <w:rPr>
            <w:noProof/>
            <w:webHidden/>
          </w:rPr>
          <w:instrText xml:space="preserve"> PAGEREF _Toc206447247 \h </w:instrText>
        </w:r>
        <w:r>
          <w:rPr>
            <w:noProof/>
            <w:webHidden/>
          </w:rPr>
        </w:r>
        <w:r>
          <w:rPr>
            <w:noProof/>
            <w:webHidden/>
          </w:rPr>
          <w:fldChar w:fldCharType="separate"/>
        </w:r>
        <w:r>
          <w:rPr>
            <w:noProof/>
            <w:webHidden/>
          </w:rPr>
          <w:t>15</w:t>
        </w:r>
        <w:r>
          <w:rPr>
            <w:noProof/>
            <w:webHidden/>
          </w:rPr>
          <w:fldChar w:fldCharType="end"/>
        </w:r>
      </w:hyperlink>
    </w:p>
    <w:p w14:paraId="3202C8DD" w14:textId="5284820F" w:rsidR="0020779C" w:rsidRDefault="0020779C">
      <w:pPr>
        <w:pStyle w:val="TableofFigures"/>
        <w:tabs>
          <w:tab w:val="right" w:leader="dot" w:pos="7927"/>
        </w:tabs>
        <w:rPr>
          <w:rFonts w:asciiTheme="minorHAnsi" w:hAnsiTheme="minorHAnsi" w:cstheme="minorBidi"/>
          <w:noProof/>
          <w:kern w:val="2"/>
          <w:sz w:val="24"/>
          <w:szCs w:val="24"/>
          <w:lang w:val="en-IN" w:eastAsia="zh-CN"/>
          <w14:ligatures w14:val="standardContextual"/>
        </w:rPr>
      </w:pPr>
      <w:hyperlink w:anchor="_Toc206447248" w:history="1">
        <w:r w:rsidRPr="00381D12">
          <w:rPr>
            <w:rStyle w:val="Hyperlink"/>
            <w:noProof/>
          </w:rPr>
          <w:t>Table 10. Logistic Regression for Better Adherence to Environmental Regulations (oekpz9)</w:t>
        </w:r>
        <w:r>
          <w:rPr>
            <w:noProof/>
            <w:webHidden/>
          </w:rPr>
          <w:tab/>
        </w:r>
        <w:r>
          <w:rPr>
            <w:noProof/>
            <w:webHidden/>
          </w:rPr>
          <w:fldChar w:fldCharType="begin"/>
        </w:r>
        <w:r>
          <w:rPr>
            <w:noProof/>
            <w:webHidden/>
          </w:rPr>
          <w:instrText xml:space="preserve"> PAGEREF _Toc206447248 \h </w:instrText>
        </w:r>
        <w:r>
          <w:rPr>
            <w:noProof/>
            <w:webHidden/>
          </w:rPr>
        </w:r>
        <w:r>
          <w:rPr>
            <w:noProof/>
            <w:webHidden/>
          </w:rPr>
          <w:fldChar w:fldCharType="separate"/>
        </w:r>
        <w:r>
          <w:rPr>
            <w:noProof/>
            <w:webHidden/>
          </w:rPr>
          <w:t>16</w:t>
        </w:r>
        <w:r>
          <w:rPr>
            <w:noProof/>
            <w:webHidden/>
          </w:rPr>
          <w:fldChar w:fldCharType="end"/>
        </w:r>
      </w:hyperlink>
    </w:p>
    <w:p w14:paraId="18FD2831" w14:textId="2FE0A645" w:rsidR="0020779C" w:rsidRPr="0020779C" w:rsidRDefault="0020779C">
      <w:pPr>
        <w:spacing w:before="0"/>
        <w:jc w:val="left"/>
        <w:rPr>
          <w:lang w:val="en-GB"/>
        </w:rPr>
      </w:pPr>
      <w:r>
        <w:rPr>
          <w:lang w:val="en-GB"/>
        </w:rPr>
        <w:fldChar w:fldCharType="end"/>
      </w:r>
      <w:r w:rsidRPr="0020779C">
        <w:rPr>
          <w:lang w:val="en-GB"/>
        </w:rPr>
        <w:br w:type="page"/>
      </w:r>
    </w:p>
    <w:p w14:paraId="558CEAD2" w14:textId="77777777" w:rsidR="00262BE9" w:rsidRPr="008507F4" w:rsidRDefault="00262BE9">
      <w:pPr>
        <w:spacing w:before="0"/>
        <w:rPr>
          <w:lang w:val="en-GB"/>
        </w:rPr>
        <w:sectPr w:rsidR="00262BE9" w:rsidRPr="008507F4" w:rsidSect="00262BE9">
          <w:headerReference w:type="default" r:id="rId17"/>
          <w:footerReference w:type="default" r:id="rId18"/>
          <w:pgSz w:w="11906" w:h="16838"/>
          <w:pgMar w:top="1701" w:right="1701" w:bottom="1701" w:left="2268" w:header="709" w:footer="709" w:gutter="0"/>
          <w:pgNumType w:fmt="upperRoman" w:start="1"/>
          <w:cols w:space="708"/>
          <w:docGrid w:linePitch="360"/>
        </w:sectPr>
      </w:pPr>
    </w:p>
    <w:p w14:paraId="42FBAA6E" w14:textId="1CD8D68C" w:rsidR="009A7EFF" w:rsidRPr="008507F4" w:rsidRDefault="009E57E3" w:rsidP="007858C9">
      <w:pPr>
        <w:pStyle w:val="Heading1"/>
      </w:pPr>
      <w:bookmarkStart w:id="1" w:name="_Toc147150618"/>
      <w:bookmarkStart w:id="2" w:name="_Toc206446773"/>
      <w:r w:rsidRPr="008507F4">
        <w:lastRenderedPageBreak/>
        <w:t xml:space="preserve">General </w:t>
      </w:r>
      <w:r w:rsidR="001241F6" w:rsidRPr="007858C9">
        <w:t>i</w:t>
      </w:r>
      <w:r w:rsidRPr="007858C9">
        <w:t>ntroduction</w:t>
      </w:r>
      <w:bookmarkEnd w:id="1"/>
      <w:bookmarkEnd w:id="2"/>
    </w:p>
    <w:p w14:paraId="6F8E5F67" w14:textId="29AA2DA9" w:rsidR="002D4B8B" w:rsidRPr="008507F4" w:rsidRDefault="002D4B8B" w:rsidP="002D4B8B">
      <w:pPr>
        <w:spacing w:before="0"/>
        <w:rPr>
          <w:lang w:val="en-GB"/>
        </w:rPr>
      </w:pPr>
      <w:r w:rsidRPr="008507F4">
        <w:rPr>
          <w:lang w:val="en-GB"/>
        </w:rPr>
        <w:t>Firms today face growing pressure to improve their environmental practices due to climate change, resource depletion, and stakeholder demands for sustainability. Unlike traditional innovation, which focuses mainly on technology or market competition, environmental innovation is shaped by social expectations, regulations, and collaboration with groups such as NGOs and advocacy organisations (Wei et al. 2024). However, research rarely examines how these actors influence firms’ ability to create and implement environmental innovations, even though they play a key role in driving change.</w:t>
      </w:r>
    </w:p>
    <w:p w14:paraId="43EEDA32" w14:textId="77777777" w:rsidR="002D4B8B" w:rsidRPr="008507F4" w:rsidRDefault="002D4B8B" w:rsidP="002D4B8B">
      <w:pPr>
        <w:spacing w:before="0"/>
        <w:rPr>
          <w:lang w:val="en-GB"/>
        </w:rPr>
      </w:pPr>
      <w:r w:rsidRPr="008507F4">
        <w:rPr>
          <w:lang w:val="en-GB"/>
        </w:rPr>
        <w:t xml:space="preserve">This study seeks to analyse the association between collaboration with advocacy groups and environmental innovation. This has been investigated through investigating Mannheim Innovation Panel (MIP) 2021 data which captures firm interaction with non-profit organisations, interest groups and environmental innovation.  Mannheim Innovation Panel (MIP) 2021 considers various categories of environmental innovations, including reductions related to CO 2 emissions as well as waste reduction, and energy-efficient improvement. Such alliances may be significant sources of environmental innovation when green innovations generate market returns in the long-run and such is the case that this thesis explores. </w:t>
      </w:r>
    </w:p>
    <w:p w14:paraId="3D3579AB" w14:textId="77777777" w:rsidR="002D4B8B" w:rsidRPr="008507F4" w:rsidRDefault="002D4B8B" w:rsidP="002D4B8B">
      <w:pPr>
        <w:spacing w:before="0"/>
        <w:rPr>
          <w:lang w:val="en-GB"/>
        </w:rPr>
      </w:pPr>
      <w:proofErr w:type="spellStart"/>
      <w:r w:rsidRPr="008507F4">
        <w:rPr>
          <w:lang w:val="en-GB"/>
        </w:rPr>
        <w:t>Odziemkowska</w:t>
      </w:r>
      <w:proofErr w:type="spellEnd"/>
      <w:r w:rsidRPr="008507F4">
        <w:rPr>
          <w:lang w:val="en-GB"/>
        </w:rPr>
        <w:t xml:space="preserve"> &amp; McDonnell (2024) argued that the moral credibility of advocacy groups, confidence of the citizen and the institutional presence are factors that make advocacy groups ideal force agents and innovation stakeholders. The existence of these players compels organisations to consider innovation and competitiveness in the market as paramount by introducing long term sustainability and value creation to the society. Having the ability to think in systems, redefine environmental challenges in novel ways and translating them to the grass roots and into the policy-making arenas enables them to play an indispensable role in the environmental innovation process (Delmas &amp; Toffel, 2008). Stakeholder management means providing consideration to the traditional stakeholders of the firm (investors, customers, suppliers) along with the non-traditional stakeholders, as with non-profit and advocacy groups, as put across by Freeman (1984). The study by </w:t>
      </w:r>
      <w:proofErr w:type="spellStart"/>
      <w:r w:rsidRPr="008507F4">
        <w:rPr>
          <w:lang w:val="en-GB"/>
        </w:rPr>
        <w:t>Alshukri</w:t>
      </w:r>
      <w:proofErr w:type="spellEnd"/>
      <w:r w:rsidRPr="008507F4">
        <w:rPr>
          <w:lang w:val="en-GB"/>
        </w:rPr>
        <w:t xml:space="preserve"> et al. (2024) proved the accordingly of stakeholder engagement in the enhancement of organizational learning and innovation capacities that are facilitated when sustainability is a motivating factor. In this empirical study, it was hypothesized that companies that engage in a wider stakeholder-based dialogue will be more inclined to build sustainable value and pro-actively adjust to environmental pressures.</w:t>
      </w:r>
    </w:p>
    <w:p w14:paraId="4789763A" w14:textId="77777777" w:rsidR="002D4B8B" w:rsidRPr="008507F4" w:rsidRDefault="002D4B8B" w:rsidP="002D4B8B">
      <w:pPr>
        <w:spacing w:before="0"/>
        <w:rPr>
          <w:lang w:val="en-GB"/>
        </w:rPr>
      </w:pPr>
      <w:r w:rsidRPr="008507F4">
        <w:rPr>
          <w:lang w:val="en-GB"/>
        </w:rPr>
        <w:t>The involvement of stakeholder perspectives is critically meaningful in the context of open innovation. According to Camilleri et al. (2023), creation of shared value depends on a firm's ability to work with non-market actors whether they are non-profit organizations, advocacy coalitions or public interest groups as they contribute knowledge diversity, provide legitimacy and transfer interests. Urbinati et al. (2021) argues that stakeholder management in open innovation projects represents a hurdle from a governance standpoint. However, it can also be considered a strategic factor for co-creating innovation outcomes. Stakeholder involvement needs to be incorporated early within the innovation process, mainly when they are focused on specific societal and environmental issues, as this can lead to greater innovation relevance, acceptance and impact (You, 2025).</w:t>
      </w:r>
    </w:p>
    <w:p w14:paraId="7F89787E" w14:textId="77777777" w:rsidR="002D4B8B" w:rsidRPr="008507F4" w:rsidRDefault="002D4B8B" w:rsidP="002D4B8B">
      <w:pPr>
        <w:spacing w:before="0"/>
        <w:rPr>
          <w:lang w:val="en-GB"/>
        </w:rPr>
      </w:pPr>
      <w:r w:rsidRPr="008507F4">
        <w:rPr>
          <w:lang w:val="en-GB"/>
        </w:rPr>
        <w:t xml:space="preserve">Support for the importance of advocating collaborations can be found in the institutional perspective. DiMaggio &amp; Powell (1983) suggested that organisations pursue legitimacy through attempts that align with societal expectations, norms or institutional logics. Advocacy actors serve as institutional carriers of environmental norms, including sustainability standards and desired behaviour. They contribute to socially constructed </w:t>
      </w:r>
      <w:r w:rsidRPr="008507F4">
        <w:rPr>
          <w:lang w:val="en-GB"/>
        </w:rPr>
        <w:lastRenderedPageBreak/>
        <w:t>judgment by developing norms around ‘appropriate’ corporate conduct and innovation in the age of environmentalism (</w:t>
      </w:r>
      <w:proofErr w:type="spellStart"/>
      <w:r w:rsidRPr="008507F4">
        <w:rPr>
          <w:lang w:val="en-GB"/>
        </w:rPr>
        <w:t>Bitektine</w:t>
      </w:r>
      <w:proofErr w:type="spellEnd"/>
      <w:r w:rsidRPr="008507F4">
        <w:rPr>
          <w:lang w:val="en-GB"/>
        </w:rPr>
        <w:t>, 2011). Organisations working with advocacy actors represent legitimacy through perspectives of creating proactive alignment with environmental goals. Furthermore, it can reduce reputational risk and secure sustainability as well as innovation for the medium to long term.</w:t>
      </w:r>
    </w:p>
    <w:p w14:paraId="57E0696A" w14:textId="77777777" w:rsidR="002D4B8B" w:rsidRPr="008507F4" w:rsidRDefault="002D4B8B" w:rsidP="002D4B8B">
      <w:pPr>
        <w:spacing w:before="0"/>
        <w:rPr>
          <w:lang w:val="en-GB"/>
        </w:rPr>
      </w:pPr>
      <w:r w:rsidRPr="008507F4">
        <w:rPr>
          <w:lang w:val="en-GB"/>
        </w:rPr>
        <w:t xml:space="preserve">Partnerships with advocacy groups offer reputational and strategic advantages in the context of environmental innovation, where returns are uncertain and risks are high. Eisenreich et al. (2021) present the idea of open circular innovation where the focus is collaborative approach to circular solutions development by working with the stakeholders. Their contribution presents the fact that the non-traditional players, such as advocacy organizations, redefine product life cycles, fuel system change and inform firms in resource-efficient innovation. Conversely, Ramdani et al. (2022) emphasise that small and medium-sized enterprises see the benefits of advocacy group collaborations, since they usually do not have the internal capacity and depend on external knowledge networks to drive digital and environmental innovation. </w:t>
      </w:r>
    </w:p>
    <w:p w14:paraId="5738FA39" w14:textId="77777777" w:rsidR="002D4B8B" w:rsidRPr="008507F4" w:rsidRDefault="002D4B8B" w:rsidP="002D4B8B">
      <w:pPr>
        <w:spacing w:before="0"/>
        <w:rPr>
          <w:lang w:val="en-GB"/>
        </w:rPr>
      </w:pPr>
      <w:r w:rsidRPr="008507F4">
        <w:rPr>
          <w:lang w:val="en-GB"/>
        </w:rPr>
        <w:t xml:space="preserve">This thesis highlights that firms cooperating with advocacy actors are more likely to pursue environmental innovation than firms that do not act together with an advocacy partner. I use data from the Mannheim Innovation Panel, which contains rich information on German firms, their relationship with environmental groups and their performance in environmental innovation. It has firm-level national representative data on the innovation activities and combines indicators of the environmental innovation outcomes and collaborative behaviour with non-market actors. This study contributes to expanding the body of knowledge about stakeholder-driven innovation and sustainability-oriented collaboration. </w:t>
      </w:r>
    </w:p>
    <w:p w14:paraId="3FE43A11" w14:textId="77777777" w:rsidR="002D4B8B" w:rsidRPr="008507F4" w:rsidRDefault="002D4B8B" w:rsidP="002D4B8B">
      <w:pPr>
        <w:spacing w:before="0"/>
        <w:rPr>
          <w:lang w:val="en-GB"/>
        </w:rPr>
      </w:pPr>
      <w:r w:rsidRPr="008507F4">
        <w:rPr>
          <w:lang w:val="en-GB"/>
        </w:rPr>
        <w:t xml:space="preserve">The study seeks to address the following research question </w:t>
      </w:r>
    </w:p>
    <w:p w14:paraId="090D6AD7" w14:textId="31948474" w:rsidR="005A140B" w:rsidRPr="008507F4" w:rsidRDefault="002D4B8B" w:rsidP="002D4B8B">
      <w:pPr>
        <w:spacing w:before="0"/>
        <w:rPr>
          <w:lang w:val="en-GB"/>
        </w:rPr>
      </w:pPr>
      <w:r w:rsidRPr="008507F4">
        <w:rPr>
          <w:lang w:val="en-GB"/>
        </w:rPr>
        <w:t>How does collaboration with advocacy-oriented stakeholders (such as NGOs, environmental interest groups, and non-profits) influence the likelihood and extent of environmental innovation adoption by firms?</w:t>
      </w:r>
    </w:p>
    <w:p w14:paraId="62C862A4" w14:textId="77777777" w:rsidR="009312AF" w:rsidRPr="008507F4" w:rsidRDefault="009312AF" w:rsidP="009312AF">
      <w:pPr>
        <w:rPr>
          <w:b/>
          <w:vanish/>
          <w:lang w:val="en-GB"/>
        </w:rPr>
      </w:pPr>
      <w:r w:rsidRPr="008507F4">
        <w:rPr>
          <w:b/>
          <w:vanish/>
          <w:lang w:val="en-GB"/>
        </w:rPr>
        <w:t xml:space="preserve">Druk &lt;Ctrl + Alt + Shift + S&gt; om </w:t>
      </w:r>
      <w:r w:rsidR="001777CF" w:rsidRPr="008507F4">
        <w:rPr>
          <w:b/>
          <w:vanish/>
          <w:lang w:val="en-GB"/>
        </w:rPr>
        <w:t>het taakvenster</w:t>
      </w:r>
      <w:r w:rsidRPr="008507F4">
        <w:rPr>
          <w:b/>
          <w:vanish/>
          <w:lang w:val="en-GB"/>
        </w:rPr>
        <w:t xml:space="preserve"> met stijlen weer te geven</w:t>
      </w:r>
    </w:p>
    <w:p w14:paraId="3C7D11AF" w14:textId="78FB5057" w:rsidR="00BF4821" w:rsidRPr="008507F4" w:rsidRDefault="001A5F09" w:rsidP="007858C9">
      <w:pPr>
        <w:pStyle w:val="Heading1"/>
      </w:pPr>
      <w:bookmarkStart w:id="3" w:name="_Toc206446774"/>
      <w:r w:rsidRPr="008507F4">
        <w:lastRenderedPageBreak/>
        <w:t>Literature Review</w:t>
      </w:r>
      <w:bookmarkEnd w:id="3"/>
      <w:r w:rsidRPr="008507F4">
        <w:t xml:space="preserve"> </w:t>
      </w:r>
    </w:p>
    <w:p w14:paraId="643125B7" w14:textId="77777777" w:rsidR="00154133" w:rsidRPr="007858C9" w:rsidRDefault="00154133" w:rsidP="007858C9">
      <w:pPr>
        <w:pStyle w:val="Heading2"/>
      </w:pPr>
      <w:bookmarkStart w:id="4" w:name="_Toc206446775"/>
      <w:r w:rsidRPr="007858C9">
        <w:t>2.1 Advocacy Groups as Drivers of Innovation</w:t>
      </w:r>
      <w:bookmarkEnd w:id="4"/>
    </w:p>
    <w:p w14:paraId="4C80DAAF" w14:textId="77777777" w:rsidR="00154133" w:rsidRPr="008507F4" w:rsidRDefault="00154133" w:rsidP="00154133">
      <w:pPr>
        <w:rPr>
          <w:lang w:val="en-GB"/>
        </w:rPr>
      </w:pPr>
      <w:r w:rsidRPr="008507F4">
        <w:rPr>
          <w:lang w:val="en-GB"/>
        </w:rPr>
        <w:t>The non-profit organisations (NPOs) and interest groups are now the drivers of the development of the agenda of innovations guided by the ideology of sustainability. They are ethically driven organisations that are not market and profit-oriented. They tend to be based on moral grounds, mass membership and institutional control (</w:t>
      </w:r>
      <w:proofErr w:type="spellStart"/>
      <w:r w:rsidRPr="008507F4">
        <w:rPr>
          <w:lang w:val="en-GB"/>
        </w:rPr>
        <w:t>Odziemkowska</w:t>
      </w:r>
      <w:proofErr w:type="spellEnd"/>
      <w:r w:rsidRPr="008507F4">
        <w:rPr>
          <w:lang w:val="en-GB"/>
        </w:rPr>
        <w:t xml:space="preserve"> &amp; McDonnell, 2024). They can be in a much stronger position to tackle the priorities of firms to meet the greater objectives of society and also to trigger innovation as a force of openness. It is the imperative that two-way responsibility of the advocacy groups is encouraged to promote environmental innovation. It is possible to collaborate with these stakeholders because of the knowledge, legitimacy, and access to the stakeholders that they will provide (Delmas &amp; Toffel, 2008). These roles make them the change agents in the innovation ecosystem instead of being mere spectators. </w:t>
      </w:r>
    </w:p>
    <w:p w14:paraId="0652596C" w14:textId="77777777" w:rsidR="00154133" w:rsidRPr="008507F4" w:rsidRDefault="00154133" w:rsidP="00154133">
      <w:pPr>
        <w:rPr>
          <w:lang w:val="en-GB"/>
        </w:rPr>
      </w:pPr>
      <w:proofErr w:type="spellStart"/>
      <w:r w:rsidRPr="008507F4">
        <w:rPr>
          <w:lang w:val="en-GB"/>
        </w:rPr>
        <w:t>Hoblos</w:t>
      </w:r>
      <w:proofErr w:type="spellEnd"/>
      <w:r w:rsidRPr="008507F4">
        <w:rPr>
          <w:lang w:val="en-GB"/>
        </w:rPr>
        <w:t xml:space="preserve"> et al. (2024) revealed stakeholder perspectives, priorities and concerns to be among the most important factors in the continued success of digital transformation projects which are the main points of advanced innovation projects. Their study suggested that project teams have to go through a narrative transformation by setting up transparent communications and involvement with stakeholders to harmonize their orientation. Stakeholder advocacy becomes a result of constructive alignment as key stakeholders can meaningfully present their understanding of the innovation initiative and legitimately become advocates for the changes that accompany the initiative. Stakeholder advocacy and support can advance how quickly stakeholders adopt the innovation while reducing resistance to change. It has been observed that the cultural aspect in which associated stakeholders engage significantly impacts the advocacy development. A study by </w:t>
      </w:r>
      <w:proofErr w:type="spellStart"/>
      <w:r w:rsidRPr="008507F4">
        <w:rPr>
          <w:lang w:val="en-GB"/>
        </w:rPr>
        <w:t>Osobajo</w:t>
      </w:r>
      <w:proofErr w:type="spellEnd"/>
      <w:r w:rsidRPr="008507F4">
        <w:rPr>
          <w:lang w:val="en-GB"/>
        </w:rPr>
        <w:t xml:space="preserve"> et al. (2023) presents the significance of cultural intelligence with the context-specific engagement approaches in building stakeholder engagement within open innovation settings. The study notes that in multicultural or cross-border innovation projects, the one-size-fits-all stakeholder management normally fails. Advocacy appears when organisations respect and integrate stakeholders’ cultural values as well as beliefs into the core innovation process. This is particularly pertinent within cross-nation or cross-stakeholder innovation initiatives where conflicting expectations have to be aligned. </w:t>
      </w:r>
      <w:proofErr w:type="spellStart"/>
      <w:r w:rsidRPr="008507F4">
        <w:rPr>
          <w:lang w:val="en-GB"/>
        </w:rPr>
        <w:t>Pomaza</w:t>
      </w:r>
      <w:proofErr w:type="spellEnd"/>
      <w:r w:rsidRPr="008507F4">
        <w:rPr>
          <w:lang w:val="en-GB"/>
        </w:rPr>
        <w:t>-Ponomarenko et al. (2023) demonstrate how stakeholder advocacy can be construed as a strategy in the management of innovation-related risks. The research highlights how the systematic involvement of stakeholders in risk identification and evaluation leads to ownership and trust in situations. Stakeholders as advocates support the innovation’s goals and contribute to active problem-solving. This aids in mitigating project failure. Therefore, advocacy is a passive endorsement and an active form of collaboration that enhances the resiliency of the innovation.</w:t>
      </w:r>
    </w:p>
    <w:p w14:paraId="203D42A7" w14:textId="77777777" w:rsidR="00154133" w:rsidRPr="008507F4" w:rsidRDefault="00154133" w:rsidP="007858C9">
      <w:pPr>
        <w:pStyle w:val="Heading2"/>
      </w:pPr>
      <w:bookmarkStart w:id="5" w:name="_Toc206446776"/>
      <w:r w:rsidRPr="008507F4">
        <w:t>2.2 Stakeholder Theory and the Inclusion of Advocacy Actors</w:t>
      </w:r>
      <w:bookmarkEnd w:id="5"/>
    </w:p>
    <w:p w14:paraId="6932BFE8" w14:textId="77777777" w:rsidR="00154133" w:rsidRPr="008507F4" w:rsidRDefault="00154133" w:rsidP="00154133">
      <w:pPr>
        <w:rPr>
          <w:lang w:val="en-GB"/>
        </w:rPr>
      </w:pPr>
      <w:r w:rsidRPr="008507F4">
        <w:rPr>
          <w:lang w:val="en-GB"/>
        </w:rPr>
        <w:t xml:space="preserve">Freeman (1984) argued in stakeholder theory that firms are responsible not just to shareholders but also to other groups that affect or are affected by their actions. These are customers, suppliers, employees, advocacy organisations and civil society coalitions. According to Freeman et al. (2010), the ability of firms to incorporate the different views of various stakeholders in decision-making processes is an added advantage to them, especially in areas such as environmental responsibility which can be complex. Jones </w:t>
      </w:r>
      <w:r w:rsidRPr="008507F4">
        <w:rPr>
          <w:lang w:val="en-GB"/>
        </w:rPr>
        <w:lastRenderedPageBreak/>
        <w:t>(1995) conceptualises the idea of instrumental stakeholder theory, proposing the notion that effective relationships between the stakeholders can positively affect the outcomes of innovation due to build trust, learning and long-term collaboration potential. In this view, interest groups and NPOs are seen as legitimate stakeholders rather than opponents, and firms must engage with them. This engagement is often stronger when innovations support broader social goals like decarbonization or social equity (</w:t>
      </w:r>
      <w:proofErr w:type="spellStart"/>
      <w:r w:rsidRPr="008507F4">
        <w:rPr>
          <w:lang w:val="en-GB"/>
        </w:rPr>
        <w:t>Heugens</w:t>
      </w:r>
      <w:proofErr w:type="spellEnd"/>
      <w:r w:rsidRPr="008507F4">
        <w:rPr>
          <w:lang w:val="en-GB"/>
        </w:rPr>
        <w:t xml:space="preserve"> et al. 2002).</w:t>
      </w:r>
    </w:p>
    <w:p w14:paraId="5AF90CCF" w14:textId="77777777" w:rsidR="00154133" w:rsidRPr="008507F4" w:rsidRDefault="00154133" w:rsidP="00154133">
      <w:pPr>
        <w:rPr>
          <w:lang w:val="en-GB"/>
        </w:rPr>
      </w:pPr>
      <w:r w:rsidRPr="008507F4">
        <w:rPr>
          <w:lang w:val="en-GB"/>
        </w:rPr>
        <w:t xml:space="preserve">In digital innovation, stakeholder advocacy is not passive but develops through active organisational efforts that engage, align, and empower stakeholders. The ability of firms to manage advocacy among partners, employees and customers becomes a strategic imperative for innovation success as digital transformation accelerates (Freeman, 1984). Advocacy is established through blending leadership communication, cultural alignment, capability development and agile practices. A necessary first step is to build an organisational capability for digital innovation. </w:t>
      </w:r>
      <w:proofErr w:type="spellStart"/>
      <w:r w:rsidRPr="008507F4">
        <w:rPr>
          <w:lang w:val="en-GB"/>
        </w:rPr>
        <w:t>Motamedimoghadam</w:t>
      </w:r>
      <w:proofErr w:type="spellEnd"/>
      <w:r w:rsidRPr="008507F4">
        <w:rPr>
          <w:lang w:val="en-GB"/>
        </w:rPr>
        <w:t xml:space="preserve"> et al. (2024) explain that organisations that have developed advocacy in a digital context create critical capabilities that foster knowledge networks such as digital literacy, technological adaptiveness and cross-functionality. Vital capabilities allow stakeholders to engage in innovative processes and lead initiatives systematically. Employees and partners who embrace the strategic intent behind the innovations and feel they have the ability to contribute are more likely to advocate internally and externally. Managerial mental models and management styles are crucial components to achieve advocacy. According to de Paula et al. (2023), managerial belief systems play an important role in creativity and innovation behaviours. Leaders who foster dialogue, risk-taking and experimentation create an environment in which stakeholders feel trusted and valued. This trust forms a psychological commitment to advocacy. Stakeholders become more committed and supportive when leaders share strategic objectives that align with their values. This commitment grows further when leaders create dialogue around shared perspectives and concerns.</w:t>
      </w:r>
    </w:p>
    <w:p w14:paraId="1F6D3FC3" w14:textId="77777777" w:rsidR="00154133" w:rsidRPr="008507F4" w:rsidRDefault="00154133" w:rsidP="007858C9">
      <w:pPr>
        <w:pStyle w:val="Heading2"/>
      </w:pPr>
      <w:bookmarkStart w:id="6" w:name="_Toc206446777"/>
      <w:r w:rsidRPr="008507F4">
        <w:t>2.3 Institutional Theory: Legitimacy and Conformity</w:t>
      </w:r>
      <w:bookmarkEnd w:id="6"/>
    </w:p>
    <w:p w14:paraId="3D33D828" w14:textId="77777777" w:rsidR="00154133" w:rsidRPr="008507F4" w:rsidRDefault="00154133" w:rsidP="00154133">
      <w:pPr>
        <w:rPr>
          <w:lang w:val="en-GB"/>
        </w:rPr>
      </w:pPr>
      <w:r w:rsidRPr="008507F4">
        <w:rPr>
          <w:lang w:val="en-GB"/>
        </w:rPr>
        <w:t xml:space="preserve">The Institutional Theory provides a crucial perspective on the impact of advocacy groups (DiMaggio &amp; Powell, 1983). Institutions are social structures that exist independently of individual action. Organisations seek legitimization by conforming to the expectations of the society in which they exist. Advocacy groups represent the institutional ‘carriers’ of these expectations and provide a signal of conformity in situations where regulations are weak and market signals are obscure. Baum &amp; Oliver (1991) have illustrated that relationships with socially legitimate organisations such as NPOs can help reduce organisational mortality. In innovation settings, these linkages serve as a substitute for compliance with changing ethical or normative expectations of the environment. These advocacy groups can reduce reputational risk and lead to market acceptance. According to </w:t>
      </w:r>
      <w:proofErr w:type="spellStart"/>
      <w:r w:rsidRPr="008507F4">
        <w:rPr>
          <w:lang w:val="en-GB"/>
        </w:rPr>
        <w:t>Bitektine</w:t>
      </w:r>
      <w:proofErr w:type="spellEnd"/>
      <w:r w:rsidRPr="008507F4">
        <w:rPr>
          <w:lang w:val="en-GB"/>
        </w:rPr>
        <w:t xml:space="preserve"> (2011), legitimacy is socially constructed and advocacy groups play an important role in steering public and institutional ideas in terms of appropriate innovation. Their involvement can help sustain experimental projects by giving them legitimacy with funders and stakeholders. Institutional theory defines that firms generally adapt their practices to be in line with regulatory pressures, external norms and societal expectations to secure resources. Stakeholder advocacy contributes to positive innovation outcomes by providing legitimacy to new practices to ensure that innovations follow the institutional frameworks to strengthen the credibility of the organisation. Furthermore, innovation supporters can be in the form of stakeholder advocates including suppliers, customers or local community groups who can diffuse innovations and provide feedback for continual </w:t>
      </w:r>
      <w:r w:rsidRPr="008507F4">
        <w:rPr>
          <w:lang w:val="en-GB"/>
        </w:rPr>
        <w:lastRenderedPageBreak/>
        <w:t>innovations. Salomon &amp; Jin (2010) argue that firms engaged in externally-facing strategies such as exporting and global partnering learn more when the advocates' preferences to hinder the competition are strong. Advocates operating in international markets bring with them strategic access and knowledge of local expertise that can enhance the firm's product innovation and global competition. The findings of Acebo et al. (2021) support the idea that stakeholder engagement in terms of eco-innovation is mutually enhancing when stakeholders are acting as advocates for environmental change. The advocacy increases innovative success and improves sustainability while producing sustainable reputational and ecological benefits. Choi &amp; Yoo (2022), demonstrate how stakeholder advocacy enabled technological innovation and aligned with strategic corporate social responsibility to produce greater firm value. Advocacy serves as a linkage between economic aims and social outcomes by strengthening the firm's innovation ecosystem.</w:t>
      </w:r>
    </w:p>
    <w:p w14:paraId="08F858D7" w14:textId="77777777" w:rsidR="00154133" w:rsidRPr="008507F4" w:rsidRDefault="00154133" w:rsidP="007858C9">
      <w:pPr>
        <w:pStyle w:val="Heading2"/>
      </w:pPr>
      <w:bookmarkStart w:id="7" w:name="_Toc206446778"/>
      <w:r w:rsidRPr="008507F4">
        <w:t>2.4 Open Innovation and Non-Traditional Collaborators</w:t>
      </w:r>
      <w:bookmarkEnd w:id="7"/>
    </w:p>
    <w:p w14:paraId="3A74EF92" w14:textId="77777777" w:rsidR="00154133" w:rsidRPr="008507F4" w:rsidRDefault="00154133" w:rsidP="00154133">
      <w:pPr>
        <w:rPr>
          <w:lang w:val="en-GB"/>
        </w:rPr>
      </w:pPr>
      <w:r w:rsidRPr="008507F4">
        <w:rPr>
          <w:lang w:val="en-GB"/>
        </w:rPr>
        <w:t xml:space="preserve">According to Chesbrough (2003), open innovation refers to intentional knowledge flows across company boundaries to further streamline the innovation results. There is growing recognition of the value brought by non-traditional partners mainly advocacy actors while traditional open innovation models have emphasized collaborations with universities, suppliers or customers (Laursen &amp; Salter, 2006). The partners bring fresh ideas and alternative framing of the problems and long-term goals of the society while combining policy or grassroots networks. </w:t>
      </w:r>
      <w:proofErr w:type="spellStart"/>
      <w:r w:rsidRPr="008507F4">
        <w:rPr>
          <w:lang w:val="en-GB"/>
        </w:rPr>
        <w:t>Dahlander</w:t>
      </w:r>
      <w:proofErr w:type="spellEnd"/>
      <w:r w:rsidRPr="008507F4">
        <w:rPr>
          <w:lang w:val="en-GB"/>
        </w:rPr>
        <w:t xml:space="preserve"> &amp; Gann (2010) suggested that when a variety of competing opinions is incorporated, innovation works particularly well. NPOs and interest groups tend to contribute to the case of environmental innovation with a system thinking approach to sustainability across generations. </w:t>
      </w:r>
      <w:proofErr w:type="spellStart"/>
      <w:r w:rsidRPr="008507F4">
        <w:rPr>
          <w:lang w:val="en-GB"/>
        </w:rPr>
        <w:t>Alshukri</w:t>
      </w:r>
      <w:proofErr w:type="spellEnd"/>
      <w:r w:rsidRPr="008507F4">
        <w:rPr>
          <w:lang w:val="en-GB"/>
        </w:rPr>
        <w:t xml:space="preserve"> et al. (2024) emphasised the importance of boundary-spanning search, which means looking beyond usual technological or market activities. Advocacy groups support this by helping firms reshape their innovation goals to address broader environmental and social purposes.</w:t>
      </w:r>
    </w:p>
    <w:p w14:paraId="3317881C" w14:textId="77777777" w:rsidR="00154133" w:rsidRPr="008507F4" w:rsidRDefault="00154133" w:rsidP="007858C9">
      <w:pPr>
        <w:pStyle w:val="Heading2"/>
      </w:pPr>
      <w:bookmarkStart w:id="8" w:name="_Toc206446779"/>
      <w:r w:rsidRPr="008507F4">
        <w:t>2.5 Environmental Innovation and Its Unique Drivers</w:t>
      </w:r>
      <w:bookmarkEnd w:id="8"/>
    </w:p>
    <w:p w14:paraId="28CD6C5F" w14:textId="77777777" w:rsidR="00154133" w:rsidRPr="008507F4" w:rsidRDefault="00154133" w:rsidP="00154133">
      <w:pPr>
        <w:rPr>
          <w:lang w:val="en-GB"/>
        </w:rPr>
      </w:pPr>
      <w:r w:rsidRPr="008507F4">
        <w:rPr>
          <w:lang w:val="en-GB"/>
        </w:rPr>
        <w:t>Environmental innovation differs from traditional innovation in various key ways. It often is a response to non-market drivers such as regulation, public concern or voluntary sustainability goals (</w:t>
      </w:r>
      <w:proofErr w:type="spellStart"/>
      <w:r w:rsidRPr="008507F4">
        <w:rPr>
          <w:lang w:val="en-GB"/>
        </w:rPr>
        <w:t>DelmasRennings</w:t>
      </w:r>
      <w:proofErr w:type="spellEnd"/>
      <w:r w:rsidRPr="008507F4">
        <w:rPr>
          <w:lang w:val="en-GB"/>
        </w:rPr>
        <w:t xml:space="preserve">, 2000). Environmental innovation can provide relatively slow or uncertain returns by making firms hesitant to invest. It is inherently cross-sectoral and crosses knowledge bases as well as requires varied input, cooperation and coordination between different stakeholder groups (Horbach, 2008). These barriers are differentiated in that advocacy groups are able to approach them differently. They tend to co-design sustainability standards, exert pressure on the procurement rules and offer encouragement to the firms to behave positively. In this analysis, </w:t>
      </w:r>
      <w:proofErr w:type="spellStart"/>
      <w:r w:rsidRPr="008507F4">
        <w:rPr>
          <w:lang w:val="en-GB"/>
        </w:rPr>
        <w:t>Odziemkowska</w:t>
      </w:r>
      <w:proofErr w:type="spellEnd"/>
      <w:r w:rsidRPr="008507F4">
        <w:rPr>
          <w:lang w:val="en-GB"/>
        </w:rPr>
        <w:t xml:space="preserve"> &amp; McDonnell (2024) established that working with advocacy actors minimizes the intensity of scrutiny allowed to be cast on it and enhances innovation induction in line with the ESG (Environmental, Social, and Governance) scores. It has been evident that companies involving advocacy partners might be willing to offer eco-innovation that can be carbon reduction technologies, solutions to the circular economy or green logistics systems. In addition to satisfying the needs of the stakeholders, these innovations can place the firms as first-movers in a new regulatory environment.</w:t>
      </w:r>
    </w:p>
    <w:p w14:paraId="6BC335F3" w14:textId="77777777" w:rsidR="00154133" w:rsidRPr="008507F4" w:rsidRDefault="00154133" w:rsidP="00154133">
      <w:pPr>
        <w:rPr>
          <w:lang w:val="en-GB"/>
        </w:rPr>
      </w:pPr>
      <w:r w:rsidRPr="008507F4">
        <w:rPr>
          <w:lang w:val="en-GB"/>
        </w:rPr>
        <w:t xml:space="preserve">Thus, the hypothesis follows from the literature, </w:t>
      </w:r>
    </w:p>
    <w:p w14:paraId="3AF9A962" w14:textId="77777777" w:rsidR="00154133" w:rsidRPr="008507F4" w:rsidRDefault="00154133" w:rsidP="00154133">
      <w:pPr>
        <w:rPr>
          <w:lang w:val="en-GB"/>
        </w:rPr>
      </w:pPr>
      <w:r w:rsidRPr="008507F4">
        <w:rPr>
          <w:lang w:val="en-GB"/>
        </w:rPr>
        <w:lastRenderedPageBreak/>
        <w:t>H0: Firms that collaborate with advocacy groups (as measured by kod9 and koa9) are not likely to implement environmental innovations (oekpz1–9).</w:t>
      </w:r>
    </w:p>
    <w:p w14:paraId="7748FB04" w14:textId="16E3E30E" w:rsidR="00383456" w:rsidRPr="008507F4" w:rsidRDefault="00154133" w:rsidP="00154133">
      <w:pPr>
        <w:rPr>
          <w:lang w:val="en-GB"/>
        </w:rPr>
      </w:pPr>
      <w:r w:rsidRPr="008507F4">
        <w:rPr>
          <w:lang w:val="en-GB"/>
        </w:rPr>
        <w:t>H1: Firms that collaborate with advocacy groups (as measured by kod9 and koa9) are more likely to implement environmental innovations (oekpz1–9).</w:t>
      </w:r>
    </w:p>
    <w:p w14:paraId="56822B98" w14:textId="773D4582" w:rsidR="00E6468A" w:rsidRPr="008507F4" w:rsidRDefault="00E6468A" w:rsidP="007858C9">
      <w:pPr>
        <w:pStyle w:val="Heading1"/>
      </w:pPr>
      <w:bookmarkStart w:id="9" w:name="_Toc206446780"/>
      <w:r w:rsidRPr="008507F4">
        <w:lastRenderedPageBreak/>
        <w:t>Methodology</w:t>
      </w:r>
      <w:bookmarkEnd w:id="9"/>
    </w:p>
    <w:p w14:paraId="50216EFA" w14:textId="2020FB5B" w:rsidR="00E6468A" w:rsidRPr="008507F4" w:rsidRDefault="007858C9" w:rsidP="007858C9">
      <w:pPr>
        <w:pStyle w:val="Heading2"/>
      </w:pPr>
      <w:bookmarkStart w:id="10" w:name="_Toc206446781"/>
      <w:r>
        <w:t xml:space="preserve">3.1 </w:t>
      </w:r>
      <w:r w:rsidR="00E6468A" w:rsidRPr="008507F4">
        <w:t>Research design</w:t>
      </w:r>
      <w:bookmarkEnd w:id="10"/>
      <w:r w:rsidR="00E6468A" w:rsidRPr="008507F4">
        <w:t> </w:t>
      </w:r>
    </w:p>
    <w:p w14:paraId="206DC697" w14:textId="773C8FA6" w:rsidR="00594D66" w:rsidRPr="008507F4" w:rsidRDefault="00594D66" w:rsidP="00594D66">
      <w:pPr>
        <w:rPr>
          <w:lang w:val="en-GB"/>
        </w:rPr>
      </w:pPr>
      <w:r w:rsidRPr="008507F4">
        <w:rPr>
          <w:lang w:val="en-GB"/>
        </w:rPr>
        <w:t>This study uses binary logistic regression on cross-sectional survey data to estimate associations between advocacy collaboration and the likelihood of environmental innovation outcomes. Key variables are briefly summarised using basic descriptive statistics and correlation analysis is undertaken to identify any relationships among advocacy groups as a precursor for regression modelling.</w:t>
      </w:r>
    </w:p>
    <w:p w14:paraId="40C0D4A7" w14:textId="66F63BB3" w:rsidR="00E6468A" w:rsidRPr="008507F4" w:rsidRDefault="007858C9" w:rsidP="007858C9">
      <w:pPr>
        <w:pStyle w:val="Heading2"/>
      </w:pPr>
      <w:bookmarkStart w:id="11" w:name="_Toc206446782"/>
      <w:r>
        <w:t xml:space="preserve">3.2 </w:t>
      </w:r>
      <w:r w:rsidR="00E6468A" w:rsidRPr="008507F4">
        <w:t>Data source</w:t>
      </w:r>
      <w:bookmarkEnd w:id="11"/>
    </w:p>
    <w:p w14:paraId="7A5243F9" w14:textId="5B73942C" w:rsidR="00594D66" w:rsidRPr="008507F4" w:rsidRDefault="00594D66" w:rsidP="00594D66">
      <w:pPr>
        <w:rPr>
          <w:lang w:val="en-GB"/>
        </w:rPr>
      </w:pPr>
      <w:r w:rsidRPr="008507F4">
        <w:rPr>
          <w:lang w:val="en-GB"/>
        </w:rPr>
        <w:t>This study relies on the data from the 2021 Mannheim Innovation Panel (MIP) which is an annual survey conducted in Germany targeting firms across various industries with at least five employees. The survey applies a stratified random sampling method and utilizes a standardized questionnaire, available both online and in paper format. Data collection and quality assurance procedures adhere to the methodologies established by Eurostat’s Community Innovation Survey framework. This dataset contains responses from firms in multiple sectors including machinery, energy and metallurgy with main attention on innovation, investment behaviour and external sources. The sampling method used to collect the initial data seems to have entailed the use of a nationally representative sample of companies taking part in innovation processes which increases trustworthiness and applicability of the results. The information came mainly in the form of a standardised survey of innovation activities, cooperation practices, sources of finance and outcomes of firms operating in the environment. The dataset includes a variety of indicators covering environmental performance (adoption of green technologies, emission reduction initiatives), finance (innovation investment, cost ratios, public funding) and organisational features (industry sector, company size and region). It includes sufficiently diverse sectors to examine stakeholder engagement theories and analyse how forms of advocacy operate in practice within innovation systems. The diversity and detail make it particularly appropriate for studying the relationship between advocacy, collaboration and environmental innovation outcomes (</w:t>
      </w:r>
      <w:proofErr w:type="spellStart"/>
      <w:r w:rsidRPr="008507F4">
        <w:rPr>
          <w:lang w:val="en-GB"/>
        </w:rPr>
        <w:t>Ghanad</w:t>
      </w:r>
      <w:proofErr w:type="spellEnd"/>
      <w:r w:rsidRPr="008507F4">
        <w:rPr>
          <w:lang w:val="en-GB"/>
        </w:rPr>
        <w:t xml:space="preserve">, 2023).  </w:t>
      </w:r>
    </w:p>
    <w:p w14:paraId="635A6C49" w14:textId="1BAB5423" w:rsidR="00E6468A" w:rsidRPr="008507F4" w:rsidRDefault="007858C9" w:rsidP="007858C9">
      <w:pPr>
        <w:pStyle w:val="Heading2"/>
      </w:pPr>
      <w:bookmarkStart w:id="12" w:name="_Toc206446783"/>
      <w:r>
        <w:t xml:space="preserve">3.3 </w:t>
      </w:r>
      <w:r w:rsidR="00E6468A" w:rsidRPr="008507F4">
        <w:t>Variable Operationalisation</w:t>
      </w:r>
      <w:bookmarkEnd w:id="12"/>
      <w:r w:rsidR="00E6468A" w:rsidRPr="008507F4">
        <w:t> </w:t>
      </w:r>
    </w:p>
    <w:p w14:paraId="37687EAE" w14:textId="77777777" w:rsidR="00594D66" w:rsidRPr="008507F4" w:rsidRDefault="00594D66" w:rsidP="00594D66">
      <w:pPr>
        <w:spacing w:after="240"/>
        <w:rPr>
          <w:rFonts w:eastAsia="Times New Roman"/>
          <w:szCs w:val="20"/>
          <w:lang w:val="en-GB"/>
        </w:rPr>
      </w:pPr>
      <w:r w:rsidRPr="008507F4">
        <w:rPr>
          <w:rFonts w:eastAsia="Times New Roman"/>
          <w:szCs w:val="20"/>
          <w:lang w:val="en-GB"/>
        </w:rPr>
        <w:t xml:space="preserve">This research investigates the relationship between advocacy collaboration with non-profit organisations to environmental innovation outcomes in industry. This research uses structured data via variables from the standard innovation data of MIP 2021 to study this relationship. </w:t>
      </w:r>
    </w:p>
    <w:p w14:paraId="3ED0B5E6" w14:textId="77777777" w:rsidR="00594D66" w:rsidRPr="008507F4" w:rsidRDefault="00594D66" w:rsidP="00594D66">
      <w:pPr>
        <w:spacing w:after="240"/>
        <w:rPr>
          <w:rFonts w:eastAsia="Times New Roman"/>
          <w:b/>
          <w:bCs/>
          <w:szCs w:val="20"/>
          <w:lang w:val="en-GB"/>
        </w:rPr>
      </w:pPr>
      <w:r w:rsidRPr="008507F4">
        <w:rPr>
          <w:rFonts w:eastAsia="Times New Roman"/>
          <w:b/>
          <w:bCs/>
          <w:szCs w:val="20"/>
          <w:lang w:val="en-GB"/>
        </w:rPr>
        <w:t xml:space="preserve">Dependent variable </w:t>
      </w:r>
    </w:p>
    <w:p w14:paraId="67DF067A" w14:textId="77777777" w:rsidR="00594D66" w:rsidRPr="008507F4" w:rsidRDefault="00594D66" w:rsidP="00594D66">
      <w:pPr>
        <w:spacing w:after="240"/>
        <w:rPr>
          <w:rFonts w:eastAsia="Times New Roman"/>
          <w:szCs w:val="20"/>
          <w:lang w:val="en-IN"/>
        </w:rPr>
      </w:pPr>
      <w:r w:rsidRPr="008507F4">
        <w:rPr>
          <w:rFonts w:eastAsia="Times New Roman"/>
          <w:szCs w:val="20"/>
          <w:lang w:val="en-IN"/>
        </w:rPr>
        <w:t>The dependent variables in this study are binary indicators representing specific environmental innovation outcomes (1 = yes, 0 = no). These indicators capture several dimensions of positive environmental effects resulting from firm-level innovation activities, including:</w:t>
      </w:r>
    </w:p>
    <w:p w14:paraId="720872EC" w14:textId="77777777" w:rsidR="00594D66" w:rsidRPr="008507F4" w:rsidRDefault="00594D66" w:rsidP="00594D66">
      <w:pPr>
        <w:numPr>
          <w:ilvl w:val="0"/>
          <w:numId w:val="51"/>
        </w:numPr>
        <w:spacing w:after="240"/>
        <w:rPr>
          <w:rFonts w:eastAsia="Times New Roman"/>
          <w:szCs w:val="20"/>
          <w:lang w:val="en-IN"/>
        </w:rPr>
      </w:pPr>
      <w:r w:rsidRPr="008507F4">
        <w:rPr>
          <w:rFonts w:eastAsia="Times New Roman"/>
          <w:szCs w:val="20"/>
          <w:lang w:val="en-IN"/>
        </w:rPr>
        <w:t>Decrease in materials use (oekpz1)</w:t>
      </w:r>
    </w:p>
    <w:p w14:paraId="492DCA8F" w14:textId="77777777" w:rsidR="00594D66" w:rsidRPr="008507F4" w:rsidRDefault="00594D66" w:rsidP="00594D66">
      <w:pPr>
        <w:numPr>
          <w:ilvl w:val="0"/>
          <w:numId w:val="51"/>
        </w:numPr>
        <w:spacing w:after="240"/>
        <w:rPr>
          <w:rFonts w:eastAsia="Times New Roman"/>
          <w:szCs w:val="20"/>
          <w:lang w:val="en-IN"/>
        </w:rPr>
      </w:pPr>
      <w:r w:rsidRPr="008507F4">
        <w:rPr>
          <w:rFonts w:eastAsia="Times New Roman"/>
          <w:szCs w:val="20"/>
          <w:lang w:val="en-IN"/>
        </w:rPr>
        <w:t>Decrease in energy use (oekpz2)</w:t>
      </w:r>
    </w:p>
    <w:p w14:paraId="7CC0AF7B" w14:textId="77777777" w:rsidR="00594D66" w:rsidRPr="008507F4" w:rsidRDefault="00594D66" w:rsidP="00594D66">
      <w:pPr>
        <w:numPr>
          <w:ilvl w:val="0"/>
          <w:numId w:val="51"/>
        </w:numPr>
        <w:spacing w:after="240"/>
        <w:rPr>
          <w:rFonts w:eastAsia="Times New Roman"/>
          <w:szCs w:val="20"/>
          <w:lang w:val="en-IN"/>
        </w:rPr>
      </w:pPr>
      <w:r w:rsidRPr="008507F4">
        <w:rPr>
          <w:rFonts w:eastAsia="Times New Roman"/>
          <w:szCs w:val="20"/>
          <w:lang w:val="en-IN"/>
        </w:rPr>
        <w:lastRenderedPageBreak/>
        <w:t>Decrease in CO</w:t>
      </w:r>
      <w:r w:rsidRPr="008507F4">
        <w:rPr>
          <w:rFonts w:ascii="Cambria Math" w:eastAsia="Times New Roman" w:hAnsi="Cambria Math" w:cs="Cambria Math"/>
          <w:szCs w:val="20"/>
          <w:lang w:val="en-IN"/>
        </w:rPr>
        <w:t>₂</w:t>
      </w:r>
      <w:r w:rsidRPr="008507F4">
        <w:rPr>
          <w:rFonts w:eastAsia="Times New Roman"/>
          <w:szCs w:val="20"/>
          <w:lang w:val="en-IN"/>
        </w:rPr>
        <w:t xml:space="preserve"> emissions (oekpz3)</w:t>
      </w:r>
    </w:p>
    <w:p w14:paraId="0718F23B" w14:textId="77777777" w:rsidR="00594D66" w:rsidRPr="008507F4" w:rsidRDefault="00594D66" w:rsidP="00594D66">
      <w:pPr>
        <w:numPr>
          <w:ilvl w:val="0"/>
          <w:numId w:val="51"/>
        </w:numPr>
        <w:spacing w:after="240"/>
        <w:rPr>
          <w:rFonts w:eastAsia="Times New Roman"/>
          <w:szCs w:val="20"/>
          <w:lang w:val="en-IN"/>
        </w:rPr>
      </w:pPr>
      <w:r w:rsidRPr="008507F4">
        <w:rPr>
          <w:rFonts w:eastAsia="Times New Roman"/>
          <w:szCs w:val="20"/>
          <w:lang w:val="en-IN"/>
        </w:rPr>
        <w:t>Decrease in other air emissions (oekpz4)</w:t>
      </w:r>
    </w:p>
    <w:p w14:paraId="63116E50" w14:textId="77777777" w:rsidR="00594D66" w:rsidRPr="008507F4" w:rsidRDefault="00594D66" w:rsidP="00594D66">
      <w:pPr>
        <w:numPr>
          <w:ilvl w:val="0"/>
          <w:numId w:val="51"/>
        </w:numPr>
        <w:spacing w:after="240"/>
        <w:rPr>
          <w:rFonts w:eastAsia="Times New Roman"/>
          <w:szCs w:val="20"/>
          <w:lang w:val="en-IN"/>
        </w:rPr>
      </w:pPr>
      <w:r w:rsidRPr="008507F4">
        <w:rPr>
          <w:rFonts w:eastAsia="Times New Roman"/>
          <w:szCs w:val="20"/>
          <w:lang w:val="en-IN"/>
        </w:rPr>
        <w:t>Improved water pollution prevention (oekpz5)</w:t>
      </w:r>
    </w:p>
    <w:p w14:paraId="2EC1EBB3" w14:textId="77777777" w:rsidR="00594D66" w:rsidRPr="008507F4" w:rsidRDefault="00594D66" w:rsidP="00594D66">
      <w:pPr>
        <w:numPr>
          <w:ilvl w:val="0"/>
          <w:numId w:val="51"/>
        </w:numPr>
        <w:spacing w:after="240"/>
        <w:rPr>
          <w:rFonts w:eastAsia="Times New Roman"/>
          <w:szCs w:val="20"/>
          <w:lang w:val="en-IN"/>
        </w:rPr>
      </w:pPr>
      <w:r w:rsidRPr="008507F4">
        <w:rPr>
          <w:rFonts w:eastAsia="Times New Roman"/>
          <w:szCs w:val="20"/>
          <w:lang w:val="en-IN"/>
        </w:rPr>
        <w:t>Decrease in soil pollution (oekpz6)</w:t>
      </w:r>
    </w:p>
    <w:p w14:paraId="607BF66F" w14:textId="77777777" w:rsidR="00594D66" w:rsidRPr="008507F4" w:rsidRDefault="00594D66" w:rsidP="00594D66">
      <w:pPr>
        <w:numPr>
          <w:ilvl w:val="0"/>
          <w:numId w:val="51"/>
        </w:numPr>
        <w:spacing w:after="240"/>
        <w:rPr>
          <w:rFonts w:eastAsia="Times New Roman"/>
          <w:szCs w:val="20"/>
          <w:lang w:val="en-IN"/>
        </w:rPr>
      </w:pPr>
      <w:r w:rsidRPr="008507F4">
        <w:rPr>
          <w:rFonts w:eastAsia="Times New Roman"/>
          <w:szCs w:val="20"/>
          <w:lang w:val="en-IN"/>
        </w:rPr>
        <w:t>Increased recycling activities (oekpz7)</w:t>
      </w:r>
    </w:p>
    <w:p w14:paraId="0EA9FA50" w14:textId="77777777" w:rsidR="00594D66" w:rsidRPr="008507F4" w:rsidRDefault="00594D66" w:rsidP="00594D66">
      <w:pPr>
        <w:numPr>
          <w:ilvl w:val="0"/>
          <w:numId w:val="51"/>
        </w:numPr>
        <w:spacing w:after="240"/>
        <w:rPr>
          <w:rFonts w:eastAsia="Times New Roman"/>
          <w:szCs w:val="20"/>
          <w:lang w:val="en-IN"/>
        </w:rPr>
      </w:pPr>
      <w:r w:rsidRPr="008507F4">
        <w:rPr>
          <w:rFonts w:eastAsia="Times New Roman"/>
          <w:szCs w:val="20"/>
          <w:lang w:val="en-IN"/>
        </w:rPr>
        <w:t>Reduction in noise pollution (oekpz8)</w:t>
      </w:r>
    </w:p>
    <w:p w14:paraId="29F47773" w14:textId="77777777" w:rsidR="00594D66" w:rsidRPr="008507F4" w:rsidRDefault="00594D66" w:rsidP="00594D66">
      <w:pPr>
        <w:numPr>
          <w:ilvl w:val="0"/>
          <w:numId w:val="51"/>
        </w:numPr>
        <w:spacing w:after="240"/>
        <w:rPr>
          <w:rFonts w:eastAsia="Times New Roman"/>
          <w:szCs w:val="20"/>
          <w:lang w:val="en-IN"/>
        </w:rPr>
      </w:pPr>
      <w:r w:rsidRPr="008507F4">
        <w:rPr>
          <w:rFonts w:eastAsia="Times New Roman"/>
          <w:szCs w:val="20"/>
          <w:lang w:val="en-IN"/>
        </w:rPr>
        <w:t>Better adherence to environmental regulations (oekpz9)</w:t>
      </w:r>
    </w:p>
    <w:p w14:paraId="22974CF2" w14:textId="77777777" w:rsidR="00594D66" w:rsidRPr="008507F4" w:rsidRDefault="00594D66" w:rsidP="00594D66">
      <w:pPr>
        <w:spacing w:after="240"/>
        <w:rPr>
          <w:rFonts w:eastAsia="Times New Roman"/>
          <w:szCs w:val="20"/>
          <w:lang w:val="en-IN"/>
        </w:rPr>
      </w:pPr>
      <w:r w:rsidRPr="008507F4">
        <w:rPr>
          <w:rFonts w:eastAsia="Times New Roman"/>
          <w:szCs w:val="20"/>
          <w:lang w:val="en-IN"/>
        </w:rPr>
        <w:t>Each variable is measured either as a binary response (yes/no) or on an ordinal scale reflecting the accomplishment of the respective environmental outcome through innovation.</w:t>
      </w:r>
    </w:p>
    <w:p w14:paraId="216FB569" w14:textId="77777777" w:rsidR="00594D66" w:rsidRPr="008507F4" w:rsidRDefault="00594D66" w:rsidP="00594D66">
      <w:pPr>
        <w:spacing w:after="240"/>
        <w:rPr>
          <w:rFonts w:eastAsia="Times New Roman"/>
          <w:b/>
          <w:bCs/>
          <w:szCs w:val="20"/>
          <w:lang w:val="en-GB"/>
        </w:rPr>
      </w:pPr>
      <w:r w:rsidRPr="008507F4">
        <w:rPr>
          <w:rFonts w:eastAsia="Times New Roman"/>
          <w:b/>
          <w:bCs/>
          <w:szCs w:val="20"/>
          <w:lang w:val="en-GB"/>
        </w:rPr>
        <w:t xml:space="preserve">Independent variable </w:t>
      </w:r>
    </w:p>
    <w:p w14:paraId="558F3A49" w14:textId="77777777" w:rsidR="00594D66" w:rsidRPr="008507F4" w:rsidRDefault="00594D66" w:rsidP="00594D66">
      <w:pPr>
        <w:spacing w:after="240"/>
        <w:rPr>
          <w:rFonts w:eastAsia="Times New Roman"/>
          <w:szCs w:val="20"/>
          <w:lang w:val="en-IN"/>
        </w:rPr>
      </w:pPr>
      <w:r w:rsidRPr="008507F4">
        <w:rPr>
          <w:rFonts w:eastAsia="Times New Roman"/>
          <w:szCs w:val="20"/>
          <w:lang w:val="en-IN"/>
        </w:rPr>
        <w:t xml:space="preserve">The independent variable, </w:t>
      </w:r>
      <w:proofErr w:type="spellStart"/>
      <w:r w:rsidRPr="008507F4">
        <w:rPr>
          <w:rFonts w:eastAsia="Times New Roman"/>
          <w:szCs w:val="20"/>
          <w:lang w:val="en-IN"/>
        </w:rPr>
        <w:t>adv_collab</w:t>
      </w:r>
      <w:proofErr w:type="spellEnd"/>
      <w:r w:rsidRPr="008507F4">
        <w:rPr>
          <w:rFonts w:eastAsia="Times New Roman"/>
          <w:szCs w:val="20"/>
          <w:lang w:val="en-IN"/>
        </w:rPr>
        <w:t>, is a binary measure (1 = yes, 0 = no) indicating whether a firm reported cooperation with advocacy-oriented stakeholders, such as non-profit organisations and interest groups. This measure is based on the MIP variables kod9 (cooperation with domestic associations) and koa9 (cooperation with foreign associations). Cooperation with these stakeholders can enhance a firm’s capacity to implement environmentally beneficial innovations by facilitating knowledge exchange, resource sharing, or access to regulatory expertise.</w:t>
      </w:r>
    </w:p>
    <w:p w14:paraId="72BBE4BF" w14:textId="77777777" w:rsidR="00594D66" w:rsidRPr="008507F4" w:rsidRDefault="00594D66" w:rsidP="00594D66">
      <w:pPr>
        <w:spacing w:after="240"/>
        <w:rPr>
          <w:rFonts w:eastAsia="Times New Roman"/>
          <w:b/>
          <w:bCs/>
          <w:szCs w:val="20"/>
          <w:lang w:val="en-GB"/>
        </w:rPr>
      </w:pPr>
      <w:r w:rsidRPr="008507F4">
        <w:rPr>
          <w:rFonts w:eastAsia="Times New Roman"/>
          <w:b/>
          <w:bCs/>
          <w:szCs w:val="20"/>
          <w:lang w:val="en-GB"/>
        </w:rPr>
        <w:t xml:space="preserve">Control variable </w:t>
      </w:r>
    </w:p>
    <w:p w14:paraId="2D43789C" w14:textId="77777777" w:rsidR="00594D66" w:rsidRPr="008507F4" w:rsidRDefault="00594D66" w:rsidP="00594D66">
      <w:pPr>
        <w:rPr>
          <w:szCs w:val="20"/>
          <w:lang w:val="en-IN"/>
        </w:rPr>
      </w:pPr>
      <w:r w:rsidRPr="008507F4">
        <w:rPr>
          <w:szCs w:val="20"/>
          <w:lang w:val="en-IN"/>
        </w:rPr>
        <w:t>The study includes several control variables to account for firm-specific characteristics and contextual factors that may influence environmental innovation outcomes. The control variables are:</w:t>
      </w:r>
    </w:p>
    <w:p w14:paraId="1076D104" w14:textId="77777777" w:rsidR="00594D66" w:rsidRPr="008507F4" w:rsidRDefault="00594D66" w:rsidP="00594D66">
      <w:pPr>
        <w:rPr>
          <w:szCs w:val="20"/>
          <w:lang w:val="en-IN"/>
        </w:rPr>
      </w:pPr>
      <w:r w:rsidRPr="008507F4">
        <w:rPr>
          <w:szCs w:val="20"/>
          <w:lang w:val="en-IN"/>
        </w:rPr>
        <w:t>To ensure that the estimated effects of cooperation with advocacy-oriented stakeholders on environmental innovation outcomes are not confounded, several control variables are included in all models:</w:t>
      </w:r>
    </w:p>
    <w:p w14:paraId="393D3FD9" w14:textId="77777777" w:rsidR="00594D66" w:rsidRPr="008507F4" w:rsidRDefault="00594D66" w:rsidP="00594D66">
      <w:pPr>
        <w:numPr>
          <w:ilvl w:val="0"/>
          <w:numId w:val="52"/>
        </w:numPr>
        <w:spacing w:before="0"/>
        <w:rPr>
          <w:szCs w:val="20"/>
          <w:lang w:val="en-IN"/>
        </w:rPr>
      </w:pPr>
      <w:r w:rsidRPr="008507F4">
        <w:rPr>
          <w:b/>
          <w:bCs/>
          <w:szCs w:val="20"/>
          <w:lang w:val="en-IN"/>
        </w:rPr>
        <w:t>Firm size (</w:t>
      </w:r>
      <w:proofErr w:type="spellStart"/>
      <w:r w:rsidRPr="008507F4">
        <w:rPr>
          <w:b/>
          <w:bCs/>
          <w:szCs w:val="20"/>
          <w:lang w:val="en-IN"/>
        </w:rPr>
        <w:t>bges</w:t>
      </w:r>
      <w:proofErr w:type="spellEnd"/>
      <w:r w:rsidRPr="008507F4">
        <w:rPr>
          <w:b/>
          <w:bCs/>
          <w:szCs w:val="20"/>
          <w:lang w:val="en-IN"/>
        </w:rPr>
        <w:t>):</w:t>
      </w:r>
    </w:p>
    <w:p w14:paraId="7DC746EA" w14:textId="77777777" w:rsidR="00594D66" w:rsidRPr="008507F4" w:rsidRDefault="00594D66" w:rsidP="00594D66">
      <w:pPr>
        <w:ind w:left="360"/>
        <w:rPr>
          <w:szCs w:val="20"/>
          <w:lang w:val="en-IN"/>
        </w:rPr>
      </w:pPr>
      <w:r w:rsidRPr="008507F4">
        <w:rPr>
          <w:szCs w:val="20"/>
          <w:lang w:val="en-IN"/>
        </w:rPr>
        <w:t>Measured as the natural logarithm of the number of employees in the firm. This continuous measure captures scale effects on innovation capacity.</w:t>
      </w:r>
    </w:p>
    <w:p w14:paraId="60F86C1A" w14:textId="77777777" w:rsidR="00594D66" w:rsidRPr="008507F4" w:rsidRDefault="00594D66" w:rsidP="00594D66">
      <w:pPr>
        <w:numPr>
          <w:ilvl w:val="0"/>
          <w:numId w:val="52"/>
        </w:numPr>
        <w:spacing w:before="0"/>
        <w:rPr>
          <w:szCs w:val="20"/>
          <w:lang w:val="pt-BR"/>
        </w:rPr>
      </w:pPr>
      <w:r w:rsidRPr="008507F4">
        <w:rPr>
          <w:b/>
          <w:bCs/>
          <w:szCs w:val="20"/>
          <w:lang w:val="pt-BR"/>
        </w:rPr>
        <w:t>R&amp;D intensity (R&amp;D_total):</w:t>
      </w:r>
    </w:p>
    <w:p w14:paraId="35580D45" w14:textId="77777777" w:rsidR="00594D66" w:rsidRPr="008507F4" w:rsidRDefault="00594D66" w:rsidP="00594D66">
      <w:pPr>
        <w:ind w:left="360"/>
        <w:rPr>
          <w:szCs w:val="20"/>
          <w:lang w:val="en-IN"/>
        </w:rPr>
      </w:pPr>
      <w:r w:rsidRPr="008507F4">
        <w:rPr>
          <w:szCs w:val="20"/>
          <w:lang w:val="en-IN"/>
        </w:rPr>
        <w:t>Represents the total R&amp;D investment of the firm, calculated as the sum of:</w:t>
      </w:r>
    </w:p>
    <w:p w14:paraId="0E01D228" w14:textId="77777777" w:rsidR="00594D66" w:rsidRPr="008507F4" w:rsidRDefault="00594D66" w:rsidP="00594D66">
      <w:pPr>
        <w:numPr>
          <w:ilvl w:val="1"/>
          <w:numId w:val="52"/>
        </w:numPr>
        <w:spacing w:before="0"/>
        <w:rPr>
          <w:szCs w:val="20"/>
          <w:lang w:val="en-IN"/>
        </w:rPr>
      </w:pPr>
      <w:proofErr w:type="spellStart"/>
      <w:r w:rsidRPr="008507F4">
        <w:rPr>
          <w:b/>
          <w:bCs/>
          <w:szCs w:val="20"/>
          <w:lang w:val="en-IN"/>
        </w:rPr>
        <w:t>fueint</w:t>
      </w:r>
      <w:proofErr w:type="spellEnd"/>
      <w:r w:rsidRPr="008507F4">
        <w:rPr>
          <w:b/>
          <w:bCs/>
          <w:szCs w:val="20"/>
          <w:lang w:val="en-IN"/>
        </w:rPr>
        <w:t>:</w:t>
      </w:r>
      <w:r w:rsidRPr="008507F4">
        <w:rPr>
          <w:szCs w:val="20"/>
          <w:lang w:val="en-IN"/>
        </w:rPr>
        <w:t xml:space="preserve"> Internal R&amp;D expenditure (conducted within the firm).</w:t>
      </w:r>
    </w:p>
    <w:p w14:paraId="76E803F2" w14:textId="77777777" w:rsidR="00594D66" w:rsidRPr="008507F4" w:rsidRDefault="00594D66" w:rsidP="00594D66">
      <w:pPr>
        <w:numPr>
          <w:ilvl w:val="1"/>
          <w:numId w:val="52"/>
        </w:numPr>
        <w:spacing w:before="0"/>
        <w:rPr>
          <w:szCs w:val="20"/>
          <w:lang w:val="en-IN"/>
        </w:rPr>
      </w:pPr>
      <w:proofErr w:type="spellStart"/>
      <w:r w:rsidRPr="008507F4">
        <w:rPr>
          <w:b/>
          <w:bCs/>
          <w:szCs w:val="20"/>
          <w:lang w:val="en-IN"/>
        </w:rPr>
        <w:t>fueext</w:t>
      </w:r>
      <w:proofErr w:type="spellEnd"/>
      <w:r w:rsidRPr="008507F4">
        <w:rPr>
          <w:b/>
          <w:bCs/>
          <w:szCs w:val="20"/>
          <w:lang w:val="en-IN"/>
        </w:rPr>
        <w:t>:</w:t>
      </w:r>
      <w:r w:rsidRPr="008507F4">
        <w:rPr>
          <w:szCs w:val="20"/>
          <w:lang w:val="en-IN"/>
        </w:rPr>
        <w:t xml:space="preserve"> External R&amp;D expenditure (outsourced or collaborative R&amp;D).</w:t>
      </w:r>
      <w:r w:rsidRPr="008507F4">
        <w:rPr>
          <w:szCs w:val="20"/>
          <w:lang w:val="en-IN"/>
        </w:rPr>
        <w:br/>
        <w:t>This continuous variable reflects the overall innovation effort of the firm, regardless of whether it is internally or externally sourced.</w:t>
      </w:r>
    </w:p>
    <w:p w14:paraId="3DEC5CB1" w14:textId="77777777" w:rsidR="00594D66" w:rsidRPr="008507F4" w:rsidRDefault="00594D66" w:rsidP="00594D66">
      <w:pPr>
        <w:rPr>
          <w:szCs w:val="20"/>
          <w:lang w:val="en-IN"/>
        </w:rPr>
      </w:pPr>
      <w:r w:rsidRPr="008507F4">
        <w:rPr>
          <w:szCs w:val="20"/>
          <w:lang w:val="en-IN"/>
        </w:rPr>
        <w:t xml:space="preserve">Both are </w:t>
      </w:r>
      <w:r w:rsidRPr="008507F4">
        <w:rPr>
          <w:rFonts w:eastAsia="Times New Roman"/>
          <w:szCs w:val="20"/>
          <w:lang w:val="en-IN"/>
        </w:rPr>
        <w:t xml:space="preserve">binary measure (1 = yes, 0 = no). </w:t>
      </w:r>
    </w:p>
    <w:p w14:paraId="2FACBCDB" w14:textId="77777777" w:rsidR="00594D66" w:rsidRPr="008507F4" w:rsidRDefault="00594D66" w:rsidP="00594D66">
      <w:pPr>
        <w:rPr>
          <w:szCs w:val="20"/>
          <w:lang w:val="en-IN"/>
        </w:rPr>
      </w:pPr>
      <w:r w:rsidRPr="008507F4">
        <w:rPr>
          <w:szCs w:val="20"/>
        </w:rPr>
        <w:lastRenderedPageBreak/>
        <w:t>A continuous variable measuring the total amount a firm spends on R&amp;D activities, calculated by summing internal (fueint) and external (fueext) R&amp;D expenditures. This variable captures the firm’s overall investment in innovation, regardless of the source. Both are aggerated into a single variable R&amp;D_total.</w:t>
      </w:r>
    </w:p>
    <w:p w14:paraId="10D5ED23" w14:textId="77777777" w:rsidR="00594D66" w:rsidRPr="008507F4" w:rsidRDefault="00594D66" w:rsidP="00594D66">
      <w:pPr>
        <w:numPr>
          <w:ilvl w:val="0"/>
          <w:numId w:val="52"/>
        </w:numPr>
        <w:spacing w:before="0"/>
        <w:rPr>
          <w:szCs w:val="20"/>
          <w:lang w:val="en-IN"/>
        </w:rPr>
      </w:pPr>
      <w:r w:rsidRPr="008507F4">
        <w:rPr>
          <w:b/>
          <w:bCs/>
          <w:szCs w:val="20"/>
          <w:lang w:val="en-IN"/>
        </w:rPr>
        <w:t>Region (</w:t>
      </w:r>
      <w:proofErr w:type="spellStart"/>
      <w:r w:rsidRPr="008507F4">
        <w:rPr>
          <w:b/>
          <w:bCs/>
          <w:szCs w:val="20"/>
          <w:lang w:val="en-IN"/>
        </w:rPr>
        <w:t>ost</w:t>
      </w:r>
      <w:proofErr w:type="spellEnd"/>
      <w:r w:rsidRPr="008507F4">
        <w:rPr>
          <w:b/>
          <w:bCs/>
          <w:szCs w:val="20"/>
          <w:lang w:val="en-IN"/>
        </w:rPr>
        <w:t>):</w:t>
      </w:r>
    </w:p>
    <w:p w14:paraId="79F70771" w14:textId="77777777" w:rsidR="00594D66" w:rsidRPr="008507F4" w:rsidRDefault="00594D66" w:rsidP="00594D66">
      <w:pPr>
        <w:rPr>
          <w:szCs w:val="20"/>
          <w:lang w:val="en-IN"/>
        </w:rPr>
      </w:pPr>
      <w:r w:rsidRPr="008507F4">
        <w:rPr>
          <w:szCs w:val="20"/>
          <w:lang w:val="en-IN"/>
        </w:rPr>
        <w:t>A categorical variable distinguishing firm by geographic location in Germany.</w:t>
      </w:r>
    </w:p>
    <w:p w14:paraId="14E56EF1" w14:textId="77777777" w:rsidR="00594D66" w:rsidRPr="008507F4" w:rsidRDefault="00594D66" w:rsidP="00594D66">
      <w:pPr>
        <w:numPr>
          <w:ilvl w:val="1"/>
          <w:numId w:val="52"/>
        </w:numPr>
        <w:spacing w:before="0"/>
        <w:rPr>
          <w:szCs w:val="20"/>
          <w:lang w:val="en-IN"/>
        </w:rPr>
      </w:pPr>
      <w:r w:rsidRPr="008507F4">
        <w:rPr>
          <w:szCs w:val="20"/>
          <w:lang w:val="en-IN"/>
        </w:rPr>
        <w:t>East Germany = 1</w:t>
      </w:r>
    </w:p>
    <w:p w14:paraId="40DDD4D0" w14:textId="77777777" w:rsidR="00594D66" w:rsidRPr="008507F4" w:rsidRDefault="00594D66" w:rsidP="00594D66">
      <w:pPr>
        <w:numPr>
          <w:ilvl w:val="1"/>
          <w:numId w:val="52"/>
        </w:numPr>
        <w:spacing w:before="0"/>
        <w:rPr>
          <w:szCs w:val="20"/>
          <w:lang w:val="en-IN"/>
        </w:rPr>
      </w:pPr>
      <w:r w:rsidRPr="008507F4">
        <w:rPr>
          <w:szCs w:val="20"/>
          <w:lang w:val="en-IN"/>
        </w:rPr>
        <w:t>West Germany = 2</w:t>
      </w:r>
    </w:p>
    <w:p w14:paraId="193A116C" w14:textId="77777777" w:rsidR="00594D66" w:rsidRPr="008507F4" w:rsidRDefault="00594D66" w:rsidP="00594D66">
      <w:pPr>
        <w:numPr>
          <w:ilvl w:val="0"/>
          <w:numId w:val="52"/>
        </w:numPr>
        <w:spacing w:before="0"/>
        <w:rPr>
          <w:szCs w:val="20"/>
          <w:lang w:val="en-IN"/>
        </w:rPr>
      </w:pPr>
      <w:r w:rsidRPr="008507F4">
        <w:rPr>
          <w:b/>
          <w:bCs/>
          <w:szCs w:val="20"/>
          <w:lang w:val="en-IN"/>
        </w:rPr>
        <w:t>Industry sector (bran_4):</w:t>
      </w:r>
    </w:p>
    <w:p w14:paraId="63BB1840" w14:textId="77777777" w:rsidR="00594D66" w:rsidRPr="008507F4" w:rsidRDefault="00594D66" w:rsidP="00594D66">
      <w:pPr>
        <w:rPr>
          <w:szCs w:val="20"/>
          <w:lang w:val="en-IN"/>
        </w:rPr>
      </w:pPr>
      <w:r w:rsidRPr="008507F4">
        <w:rPr>
          <w:szCs w:val="20"/>
          <w:lang w:val="en-IN"/>
        </w:rPr>
        <w:t>A categorical variable indicating the firm’s industry classification.</w:t>
      </w:r>
    </w:p>
    <w:p w14:paraId="1B9E3C0C" w14:textId="77777777" w:rsidR="00594D66" w:rsidRPr="008507F4" w:rsidRDefault="00594D66" w:rsidP="00594D66">
      <w:pPr>
        <w:numPr>
          <w:ilvl w:val="1"/>
          <w:numId w:val="52"/>
        </w:numPr>
        <w:spacing w:before="0"/>
        <w:rPr>
          <w:szCs w:val="20"/>
          <w:lang w:val="en-IN"/>
        </w:rPr>
      </w:pPr>
      <w:proofErr w:type="spellStart"/>
      <w:r w:rsidRPr="008507F4">
        <w:rPr>
          <w:szCs w:val="20"/>
          <w:lang w:val="en-IN"/>
        </w:rPr>
        <w:t>Forschungsintensive</w:t>
      </w:r>
      <w:proofErr w:type="spellEnd"/>
      <w:r w:rsidRPr="008507F4">
        <w:rPr>
          <w:szCs w:val="20"/>
          <w:lang w:val="en-IN"/>
        </w:rPr>
        <w:t xml:space="preserve"> Industrie (Research-intensive industry) = 1</w:t>
      </w:r>
    </w:p>
    <w:p w14:paraId="2072684F" w14:textId="77777777" w:rsidR="00594D66" w:rsidRPr="008507F4" w:rsidRDefault="00594D66" w:rsidP="00594D66">
      <w:pPr>
        <w:numPr>
          <w:ilvl w:val="1"/>
          <w:numId w:val="52"/>
        </w:numPr>
        <w:spacing w:before="0"/>
        <w:rPr>
          <w:szCs w:val="20"/>
          <w:lang w:val="en-IN"/>
        </w:rPr>
      </w:pPr>
      <w:proofErr w:type="spellStart"/>
      <w:r w:rsidRPr="008507F4">
        <w:rPr>
          <w:szCs w:val="20"/>
          <w:lang w:val="en-IN"/>
        </w:rPr>
        <w:t>Sonstige</w:t>
      </w:r>
      <w:proofErr w:type="spellEnd"/>
      <w:r w:rsidRPr="008507F4">
        <w:rPr>
          <w:szCs w:val="20"/>
          <w:lang w:val="en-IN"/>
        </w:rPr>
        <w:t xml:space="preserve"> Industrie (Other manufacturing industry) = 2</w:t>
      </w:r>
    </w:p>
    <w:p w14:paraId="60187145" w14:textId="77777777" w:rsidR="00594D66" w:rsidRPr="008507F4" w:rsidRDefault="00594D66" w:rsidP="00594D66">
      <w:pPr>
        <w:numPr>
          <w:ilvl w:val="1"/>
          <w:numId w:val="52"/>
        </w:numPr>
        <w:spacing w:before="0"/>
        <w:rPr>
          <w:szCs w:val="20"/>
          <w:lang w:val="en-IN"/>
        </w:rPr>
      </w:pPr>
      <w:proofErr w:type="spellStart"/>
      <w:r w:rsidRPr="008507F4">
        <w:rPr>
          <w:szCs w:val="20"/>
          <w:lang w:val="en-IN"/>
        </w:rPr>
        <w:t>Wissensintensive</w:t>
      </w:r>
      <w:proofErr w:type="spellEnd"/>
      <w:r w:rsidRPr="008507F4">
        <w:rPr>
          <w:szCs w:val="20"/>
          <w:lang w:val="en-IN"/>
        </w:rPr>
        <w:t xml:space="preserve"> </w:t>
      </w:r>
      <w:proofErr w:type="spellStart"/>
      <w:r w:rsidRPr="008507F4">
        <w:rPr>
          <w:szCs w:val="20"/>
          <w:lang w:val="en-IN"/>
        </w:rPr>
        <w:t>Dienstleistungen</w:t>
      </w:r>
      <w:proofErr w:type="spellEnd"/>
      <w:r w:rsidRPr="008507F4">
        <w:rPr>
          <w:szCs w:val="20"/>
          <w:lang w:val="en-IN"/>
        </w:rPr>
        <w:t xml:space="preserve"> (Knowledge-intensive services) = 3</w:t>
      </w:r>
    </w:p>
    <w:p w14:paraId="24BE445A" w14:textId="77777777" w:rsidR="00594D66" w:rsidRPr="008507F4" w:rsidRDefault="00594D66" w:rsidP="00594D66">
      <w:pPr>
        <w:numPr>
          <w:ilvl w:val="1"/>
          <w:numId w:val="52"/>
        </w:numPr>
        <w:spacing w:before="0"/>
        <w:rPr>
          <w:szCs w:val="20"/>
          <w:lang w:val="en-IN"/>
        </w:rPr>
      </w:pPr>
      <w:proofErr w:type="spellStart"/>
      <w:r w:rsidRPr="008507F4">
        <w:rPr>
          <w:szCs w:val="20"/>
          <w:lang w:val="en-IN"/>
        </w:rPr>
        <w:t>Sonstige</w:t>
      </w:r>
      <w:proofErr w:type="spellEnd"/>
      <w:r w:rsidRPr="008507F4">
        <w:rPr>
          <w:szCs w:val="20"/>
          <w:lang w:val="en-IN"/>
        </w:rPr>
        <w:t xml:space="preserve"> </w:t>
      </w:r>
      <w:proofErr w:type="spellStart"/>
      <w:r w:rsidRPr="008507F4">
        <w:rPr>
          <w:szCs w:val="20"/>
          <w:lang w:val="en-IN"/>
        </w:rPr>
        <w:t>Dienstleistungen</w:t>
      </w:r>
      <w:proofErr w:type="spellEnd"/>
      <w:r w:rsidRPr="008507F4">
        <w:rPr>
          <w:szCs w:val="20"/>
          <w:lang w:val="en-IN"/>
        </w:rPr>
        <w:t xml:space="preserve"> (Other services) = 4</w:t>
      </w:r>
    </w:p>
    <w:p w14:paraId="080EB5FE" w14:textId="16C78614" w:rsidR="00594D66" w:rsidRPr="007858C9" w:rsidRDefault="00594D66" w:rsidP="00594D66">
      <w:pPr>
        <w:rPr>
          <w:szCs w:val="20"/>
          <w:lang w:val="en-IN"/>
        </w:rPr>
      </w:pPr>
      <w:r w:rsidRPr="008507F4">
        <w:rPr>
          <w:szCs w:val="20"/>
          <w:lang w:val="en-IN"/>
        </w:rPr>
        <w:t>These controls allow the models to account for firm-level structural characteristics (size and R&amp;D investment), as well as contextual differences related to geography and industry sector.</w:t>
      </w:r>
    </w:p>
    <w:p w14:paraId="1D8CB886" w14:textId="77777777" w:rsidR="00745038" w:rsidRPr="002B10B2" w:rsidRDefault="00745038" w:rsidP="007858C9">
      <w:pPr>
        <w:pStyle w:val="Heading2"/>
      </w:pPr>
      <w:bookmarkStart w:id="13" w:name="_Toc206273048"/>
      <w:bookmarkStart w:id="14" w:name="_Toc206446784"/>
      <w:r w:rsidRPr="002B10B2">
        <w:t>3.4 Model Specification</w:t>
      </w:r>
      <w:bookmarkEnd w:id="13"/>
      <w:bookmarkEnd w:id="14"/>
      <w:r w:rsidRPr="002B10B2">
        <w:t xml:space="preserve"> </w:t>
      </w:r>
    </w:p>
    <w:p w14:paraId="3A8FABFF" w14:textId="77777777" w:rsidR="00745038" w:rsidRPr="002B10B2" w:rsidRDefault="00745038" w:rsidP="002B10B2">
      <w:pPr>
        <w:spacing w:after="240"/>
        <w:rPr>
          <w:rFonts w:eastAsia="Times New Roman"/>
          <w:szCs w:val="20"/>
        </w:rPr>
      </w:pPr>
      <w:r w:rsidRPr="002B10B2">
        <w:rPr>
          <w:rFonts w:eastAsia="Times New Roman"/>
          <w:szCs w:val="20"/>
        </w:rPr>
        <w:t xml:space="preserve">Nine separate binary logistic regression models are estimated, each using one environmental innovation outcome (oekpz1–oekpz9) as the dependent variable, with adv_collab as the main predictor. </w:t>
      </w:r>
    </w:p>
    <w:p w14:paraId="34C61BC5" w14:textId="77777777" w:rsidR="00745038" w:rsidRPr="002B10B2" w:rsidRDefault="00745038" w:rsidP="002B10B2">
      <w:pPr>
        <w:spacing w:after="240"/>
        <w:rPr>
          <w:rFonts w:eastAsia="Times New Roman"/>
          <w:b/>
          <w:bCs/>
          <w:szCs w:val="20"/>
          <w:lang w:val="en-GB"/>
        </w:rPr>
      </w:pPr>
      <w:r w:rsidRPr="002B10B2">
        <w:rPr>
          <w:rFonts w:eastAsia="Times New Roman"/>
          <w:b/>
          <w:bCs/>
          <w:szCs w:val="20"/>
          <w:lang w:val="en-GB"/>
        </w:rPr>
        <w:t xml:space="preserve">Descriptive analysis </w:t>
      </w:r>
    </w:p>
    <w:p w14:paraId="2F242F02" w14:textId="77777777" w:rsidR="00745038" w:rsidRPr="002B10B2" w:rsidRDefault="00745038" w:rsidP="002B10B2">
      <w:pPr>
        <w:spacing w:after="240"/>
        <w:rPr>
          <w:rFonts w:eastAsia="Times New Roman"/>
          <w:szCs w:val="20"/>
          <w:lang w:val="en-GB"/>
        </w:rPr>
      </w:pPr>
      <w:r w:rsidRPr="002B10B2">
        <w:rPr>
          <w:rFonts w:eastAsia="Times New Roman"/>
          <w:szCs w:val="20"/>
          <w:lang w:val="en-GB"/>
        </w:rPr>
        <w:t xml:space="preserve">Descriptive analysis has been done in the first place to interpret the distribution, central tendency and frequency of key variables. The analysis gave the clues to the percentage of companies which cooperate with kod9 (cooperation with associations inland) and koa9 (cooperation with associations abroad) as well as how often the result of an environmental innovation has each of the 9 variables (oekpz1 to oekpz9). </w:t>
      </w:r>
    </w:p>
    <w:p w14:paraId="1A2C1C6C" w14:textId="77777777" w:rsidR="00745038" w:rsidRPr="002B10B2" w:rsidRDefault="00745038" w:rsidP="002B10B2">
      <w:pPr>
        <w:spacing w:after="240"/>
        <w:rPr>
          <w:rFonts w:eastAsia="Times New Roman"/>
          <w:b/>
          <w:bCs/>
          <w:szCs w:val="20"/>
          <w:lang w:val="en-GB"/>
        </w:rPr>
      </w:pPr>
      <w:r w:rsidRPr="002B10B2">
        <w:rPr>
          <w:rFonts w:eastAsia="Times New Roman"/>
          <w:b/>
          <w:bCs/>
          <w:szCs w:val="20"/>
          <w:lang w:val="en-GB"/>
        </w:rPr>
        <w:t xml:space="preserve">Logistics regression model </w:t>
      </w:r>
    </w:p>
    <w:p w14:paraId="294B13A8" w14:textId="77777777" w:rsidR="00745038" w:rsidRPr="002B10B2" w:rsidRDefault="00745038" w:rsidP="002B10B2">
      <w:pPr>
        <w:spacing w:after="240"/>
        <w:rPr>
          <w:rFonts w:eastAsia="Times New Roman"/>
          <w:szCs w:val="20"/>
          <w:lang w:val="en-GB"/>
        </w:rPr>
      </w:pPr>
      <w:r w:rsidRPr="002B10B2">
        <w:rPr>
          <w:rFonts w:eastAsia="Times New Roman"/>
          <w:szCs w:val="20"/>
          <w:lang w:val="en-GB"/>
        </w:rPr>
        <w:t xml:space="preserve">The </w:t>
      </w:r>
      <w:r w:rsidRPr="002B10B2">
        <w:rPr>
          <w:rFonts w:eastAsia="Times New Roman"/>
          <w:szCs w:val="20"/>
        </w:rPr>
        <w:t>binary </w:t>
      </w:r>
      <w:r w:rsidRPr="002B10B2">
        <w:rPr>
          <w:rFonts w:eastAsia="Times New Roman"/>
          <w:szCs w:val="20"/>
          <w:lang w:val="en-GB"/>
        </w:rPr>
        <w:t xml:space="preserve">logistics regression model is suitable for this analysis since the dependent variables representing the outcomes of environmental innovation are binary in nature (1 = yes, 0 = no). non-profit organisation on the probability of achieving a particular innovation outcome. This model evaluates the odds ratios for each variable by providing an interpretable measure of how cooperation with non-profit organisations impacts the probability of accomplishing certain environmental innovation outcomes. </w:t>
      </w:r>
    </w:p>
    <w:p w14:paraId="403DE541" w14:textId="77777777" w:rsidR="00745038" w:rsidRPr="002B10B2" w:rsidRDefault="00745038" w:rsidP="007858C9">
      <w:pPr>
        <w:pStyle w:val="Heading2"/>
      </w:pPr>
      <w:bookmarkStart w:id="15" w:name="_Toc206273049"/>
      <w:bookmarkStart w:id="16" w:name="_Toc206446785"/>
      <w:r w:rsidRPr="002B10B2">
        <w:t>3.5 Data Cleaning and Analysis</w:t>
      </w:r>
      <w:bookmarkEnd w:id="15"/>
      <w:bookmarkEnd w:id="16"/>
      <w:r w:rsidRPr="002B10B2">
        <w:t xml:space="preserve"> </w:t>
      </w:r>
    </w:p>
    <w:p w14:paraId="2190C48F" w14:textId="77777777" w:rsidR="00745038" w:rsidRPr="002B10B2" w:rsidRDefault="00745038" w:rsidP="002B10B2">
      <w:pPr>
        <w:spacing w:after="240"/>
        <w:rPr>
          <w:szCs w:val="20"/>
          <w:lang w:val="en-IN"/>
        </w:rPr>
      </w:pPr>
      <w:r w:rsidRPr="002B10B2">
        <w:rPr>
          <w:szCs w:val="20"/>
          <w:lang w:val="en-IN"/>
        </w:rPr>
        <w:t>The dataset extracted from the Mannheim Innovation Panel (MIP) 2021 was first reviewed to ensure consistency and readiness for analysis. The targeted variables relevant to the research objectives were separated from the main dataset and listed in a separate sheet for ease of reference and documentation. No observations (rows) were removed during the cleaning process to preserve the representativeness of the sample.</w:t>
      </w:r>
    </w:p>
    <w:p w14:paraId="49D1628A" w14:textId="77777777" w:rsidR="00745038" w:rsidRPr="002B10B2" w:rsidRDefault="00745038" w:rsidP="002B10B2">
      <w:pPr>
        <w:spacing w:after="240"/>
        <w:rPr>
          <w:rFonts w:eastAsia="Times New Roman"/>
          <w:szCs w:val="20"/>
          <w:lang w:val="en-IN"/>
        </w:rPr>
      </w:pPr>
      <w:r w:rsidRPr="002B10B2">
        <w:rPr>
          <w:rFonts w:eastAsia="Times New Roman"/>
          <w:szCs w:val="20"/>
          <w:lang w:val="en-IN"/>
        </w:rPr>
        <w:lastRenderedPageBreak/>
        <w:t>Missing values within the dataset were treated using the mode imputation method. This approach was selected as the variables of interest are binary in nature, and the mode preserves the original scale without introducing outlier distortions.</w:t>
      </w:r>
    </w:p>
    <w:p w14:paraId="00BE11A4" w14:textId="77777777" w:rsidR="00745038" w:rsidRPr="002B10B2" w:rsidRDefault="00745038" w:rsidP="002B10B2">
      <w:pPr>
        <w:spacing w:after="240"/>
        <w:rPr>
          <w:rFonts w:eastAsia="Times New Roman"/>
          <w:szCs w:val="20"/>
          <w:lang w:val="en-IN"/>
        </w:rPr>
      </w:pPr>
      <w:r w:rsidRPr="002B10B2">
        <w:rPr>
          <w:rFonts w:eastAsia="Times New Roman"/>
          <w:szCs w:val="20"/>
          <w:lang w:val="en-IN"/>
        </w:rPr>
        <w:t>For analytical purposes, the following transformations were applied:</w:t>
      </w:r>
    </w:p>
    <w:p w14:paraId="16B77B53" w14:textId="77777777" w:rsidR="00745038" w:rsidRPr="002B10B2" w:rsidRDefault="00745038" w:rsidP="002B10B2">
      <w:pPr>
        <w:numPr>
          <w:ilvl w:val="0"/>
          <w:numId w:val="54"/>
        </w:numPr>
        <w:spacing w:after="240"/>
        <w:rPr>
          <w:rFonts w:eastAsia="Times New Roman"/>
          <w:szCs w:val="20"/>
          <w:lang w:val="en-IN"/>
        </w:rPr>
      </w:pPr>
      <w:r w:rsidRPr="002B10B2">
        <w:rPr>
          <w:rFonts w:eastAsia="Times New Roman"/>
          <w:szCs w:val="20"/>
          <w:lang w:val="en-IN"/>
        </w:rPr>
        <w:t xml:space="preserve">The variables kod9 (cooperation with associations inland) and koa9 (cooperation with associations abroad) were combined and recoded into a composite binary indicator labelled </w:t>
      </w:r>
      <w:proofErr w:type="spellStart"/>
      <w:r w:rsidRPr="002B10B2">
        <w:rPr>
          <w:rFonts w:eastAsia="Times New Roman"/>
          <w:szCs w:val="20"/>
          <w:lang w:val="en-IN"/>
        </w:rPr>
        <w:t>adv_collab</w:t>
      </w:r>
      <w:proofErr w:type="spellEnd"/>
      <w:r w:rsidRPr="002B10B2">
        <w:rPr>
          <w:rFonts w:eastAsia="Times New Roman"/>
          <w:szCs w:val="20"/>
          <w:lang w:val="en-IN"/>
        </w:rPr>
        <w:t>, representing the presence (1) or absence (0) of cooperation with advocacy or non-profit organisations. This composite variable was used as the independent variable in the analysis.</w:t>
      </w:r>
    </w:p>
    <w:p w14:paraId="1802E238" w14:textId="77777777" w:rsidR="00745038" w:rsidRPr="002B10B2" w:rsidRDefault="00745038" w:rsidP="002B10B2">
      <w:pPr>
        <w:numPr>
          <w:ilvl w:val="0"/>
          <w:numId w:val="54"/>
        </w:numPr>
        <w:spacing w:after="240"/>
        <w:rPr>
          <w:rFonts w:eastAsia="Times New Roman"/>
          <w:szCs w:val="20"/>
          <w:lang w:val="en-IN"/>
        </w:rPr>
      </w:pPr>
      <w:r w:rsidRPr="002B10B2">
        <w:rPr>
          <w:rFonts w:eastAsia="Times New Roman"/>
          <w:szCs w:val="20"/>
          <w:lang w:val="en-IN"/>
        </w:rPr>
        <w:t xml:space="preserve">The original environmental innovation outcome variables </w:t>
      </w:r>
      <w:r w:rsidRPr="002B10B2">
        <w:rPr>
          <w:rFonts w:eastAsia="Times New Roman"/>
          <w:szCs w:val="20"/>
        </w:rPr>
        <w:t>oekpz1 to oekpz9</w:t>
      </w:r>
      <w:r w:rsidRPr="002B10B2">
        <w:rPr>
          <w:rFonts w:eastAsia="Times New Roman"/>
          <w:szCs w:val="20"/>
          <w:lang w:val="en-IN"/>
        </w:rPr>
        <w:t>, representing specific environmental benefits (reduced energy use, reduced CO</w:t>
      </w:r>
      <w:r w:rsidRPr="002B10B2">
        <w:rPr>
          <w:rFonts w:ascii="Cambria Math" w:eastAsia="Times New Roman" w:hAnsi="Cambria Math" w:cs="Cambria Math"/>
          <w:szCs w:val="20"/>
          <w:lang w:val="en-IN"/>
        </w:rPr>
        <w:t>₂</w:t>
      </w:r>
      <w:r w:rsidRPr="002B10B2">
        <w:rPr>
          <w:rFonts w:eastAsia="Times New Roman"/>
          <w:szCs w:val="20"/>
          <w:lang w:val="en-IN"/>
        </w:rPr>
        <w:t xml:space="preserve"> emissions, improved recycling), were retained in binary format, standardised for coding consistency, and collectively renamed as </w:t>
      </w:r>
      <w:r w:rsidRPr="002B10B2">
        <w:rPr>
          <w:rFonts w:eastAsia="Times New Roman"/>
          <w:szCs w:val="20"/>
        </w:rPr>
        <w:t>oekpzX </w:t>
      </w:r>
      <w:r w:rsidRPr="002B10B2">
        <w:rPr>
          <w:rFonts w:eastAsia="Times New Roman"/>
          <w:szCs w:val="20"/>
          <w:lang w:val="en-IN"/>
        </w:rPr>
        <w:t>to represent the dependent variable set in the analysis.</w:t>
      </w:r>
    </w:p>
    <w:p w14:paraId="41AD2CC3" w14:textId="7E19BBFB" w:rsidR="00745038" w:rsidRPr="002B10B2" w:rsidRDefault="00745038" w:rsidP="007858C9">
      <w:pPr>
        <w:pStyle w:val="Heading1"/>
      </w:pPr>
      <w:bookmarkStart w:id="17" w:name="_Toc206273050"/>
      <w:bookmarkStart w:id="18" w:name="_Toc206446786"/>
      <w:r w:rsidRPr="002B10B2">
        <w:lastRenderedPageBreak/>
        <w:t>Data analysis</w:t>
      </w:r>
      <w:bookmarkEnd w:id="17"/>
      <w:bookmarkEnd w:id="18"/>
      <w:r w:rsidRPr="002B10B2">
        <w:t xml:space="preserve"> </w:t>
      </w:r>
    </w:p>
    <w:p w14:paraId="2B9B0FB1" w14:textId="77777777" w:rsidR="00745038" w:rsidRPr="002B10B2" w:rsidRDefault="00745038" w:rsidP="002B10B2">
      <w:pPr>
        <w:rPr>
          <w:szCs w:val="20"/>
          <w:lang w:val="en-GB"/>
        </w:rPr>
      </w:pPr>
      <w:r w:rsidRPr="002B10B2">
        <w:rPr>
          <w:szCs w:val="20"/>
          <w:lang w:val="en-GB"/>
        </w:rPr>
        <w:t xml:space="preserve">This section presents the descriptive analysis and logistic regression of selected dependent and independent variables. </w:t>
      </w:r>
    </w:p>
    <w:p w14:paraId="76B5C92C" w14:textId="77777777" w:rsidR="00745038" w:rsidRPr="002B10B2" w:rsidRDefault="00745038" w:rsidP="007858C9">
      <w:pPr>
        <w:pStyle w:val="Heading2"/>
      </w:pPr>
      <w:bookmarkStart w:id="19" w:name="_Toc206273051"/>
      <w:bookmarkStart w:id="20" w:name="_Toc206446787"/>
      <w:r w:rsidRPr="002B10B2">
        <w:t>4.1 Descriptive</w:t>
      </w:r>
      <w:bookmarkEnd w:id="19"/>
      <w:bookmarkEnd w:id="20"/>
      <w:r w:rsidRPr="002B10B2">
        <w:t xml:space="preserve"> </w:t>
      </w:r>
    </w:p>
    <w:p w14:paraId="61F98C9F" w14:textId="77777777" w:rsidR="0020779C" w:rsidRPr="0020779C" w:rsidRDefault="0020779C" w:rsidP="0020779C">
      <w:pPr>
        <w:pStyle w:val="Heading4"/>
      </w:pPr>
      <w:bookmarkStart w:id="21" w:name="_Toc206447239"/>
      <w:r w:rsidRPr="0020779C">
        <w:t>Table 1: Descriptive statistics</w:t>
      </w:r>
      <w:bookmarkEnd w:id="21"/>
    </w:p>
    <w:p w14:paraId="36F38EF4" w14:textId="19F4DE1C" w:rsidR="00745038" w:rsidRPr="002B10B2" w:rsidRDefault="0020779C" w:rsidP="0020779C">
      <w:pPr>
        <w:rPr>
          <w:szCs w:val="20"/>
          <w:lang w:val="en-IN"/>
        </w:rPr>
      </w:pPr>
      <w:r>
        <w:rPr>
          <w:szCs w:val="20"/>
          <w:lang w:val="en-IN"/>
        </w:rPr>
        <w:t xml:space="preserve"> </w:t>
      </w:r>
    </w:p>
    <w:tbl>
      <w:tblPr>
        <w:tblStyle w:val="TableGrid"/>
        <w:tblW w:w="5000" w:type="pct"/>
        <w:tblLook w:val="0000" w:firstRow="0" w:lastRow="0" w:firstColumn="0" w:lastColumn="0" w:noHBand="0" w:noVBand="0"/>
      </w:tblPr>
      <w:tblGrid>
        <w:gridCol w:w="782"/>
        <w:gridCol w:w="539"/>
        <w:gridCol w:w="1470"/>
        <w:gridCol w:w="1793"/>
        <w:gridCol w:w="1631"/>
        <w:gridCol w:w="1712"/>
      </w:tblGrid>
      <w:tr w:rsidR="002B10B2" w:rsidRPr="002B10B2" w14:paraId="34B7B035" w14:textId="77777777" w:rsidTr="0020779C">
        <w:tc>
          <w:tcPr>
            <w:tcW w:w="5000" w:type="pct"/>
            <w:gridSpan w:val="6"/>
          </w:tcPr>
          <w:p w14:paraId="38BFE4C2" w14:textId="77777777" w:rsidR="00745038" w:rsidRPr="002B10B2" w:rsidRDefault="00745038" w:rsidP="002B10B2">
            <w:pPr>
              <w:spacing w:line="276" w:lineRule="auto"/>
              <w:jc w:val="center"/>
              <w:rPr>
                <w:szCs w:val="20"/>
                <w:lang w:val="en-IN"/>
              </w:rPr>
            </w:pPr>
            <w:r w:rsidRPr="002B10B2">
              <w:rPr>
                <w:b/>
                <w:bCs/>
                <w:szCs w:val="20"/>
                <w:lang w:val="en-IN"/>
              </w:rPr>
              <w:t>Descriptive Statistics</w:t>
            </w:r>
          </w:p>
        </w:tc>
      </w:tr>
      <w:tr w:rsidR="002B10B2" w:rsidRPr="002B10B2" w14:paraId="78B1B894" w14:textId="77777777" w:rsidTr="0020779C">
        <w:tc>
          <w:tcPr>
            <w:tcW w:w="987" w:type="pct"/>
          </w:tcPr>
          <w:p w14:paraId="05EFB0E8" w14:textId="77777777" w:rsidR="00745038" w:rsidRPr="002B10B2" w:rsidRDefault="00745038" w:rsidP="002B10B2">
            <w:pPr>
              <w:spacing w:line="276" w:lineRule="auto"/>
              <w:jc w:val="center"/>
              <w:rPr>
                <w:szCs w:val="20"/>
                <w:lang w:val="en-IN"/>
              </w:rPr>
            </w:pPr>
          </w:p>
        </w:tc>
        <w:tc>
          <w:tcPr>
            <w:tcW w:w="596" w:type="pct"/>
          </w:tcPr>
          <w:p w14:paraId="57626AFA" w14:textId="77777777" w:rsidR="00745038" w:rsidRPr="002B10B2" w:rsidRDefault="00745038" w:rsidP="002B10B2">
            <w:pPr>
              <w:spacing w:line="276" w:lineRule="auto"/>
              <w:jc w:val="center"/>
              <w:rPr>
                <w:szCs w:val="20"/>
                <w:lang w:val="en-IN"/>
              </w:rPr>
            </w:pPr>
            <w:r w:rsidRPr="002B10B2">
              <w:rPr>
                <w:szCs w:val="20"/>
                <w:lang w:val="en-IN"/>
              </w:rPr>
              <w:t>N</w:t>
            </w:r>
          </w:p>
        </w:tc>
        <w:tc>
          <w:tcPr>
            <w:tcW w:w="854" w:type="pct"/>
          </w:tcPr>
          <w:p w14:paraId="75AEE996" w14:textId="77777777" w:rsidR="00745038" w:rsidRPr="002B10B2" w:rsidRDefault="00745038" w:rsidP="002B10B2">
            <w:pPr>
              <w:spacing w:line="276" w:lineRule="auto"/>
              <w:jc w:val="center"/>
              <w:rPr>
                <w:szCs w:val="20"/>
                <w:lang w:val="en-IN"/>
              </w:rPr>
            </w:pPr>
            <w:r w:rsidRPr="002B10B2">
              <w:rPr>
                <w:szCs w:val="20"/>
                <w:lang w:val="en-IN"/>
              </w:rPr>
              <w:t>Minimum</w:t>
            </w:r>
          </w:p>
        </w:tc>
        <w:tc>
          <w:tcPr>
            <w:tcW w:w="854" w:type="pct"/>
          </w:tcPr>
          <w:p w14:paraId="5244077E" w14:textId="77777777" w:rsidR="00745038" w:rsidRPr="002B10B2" w:rsidRDefault="00745038" w:rsidP="002B10B2">
            <w:pPr>
              <w:spacing w:line="276" w:lineRule="auto"/>
              <w:jc w:val="center"/>
              <w:rPr>
                <w:szCs w:val="20"/>
                <w:lang w:val="en-IN"/>
              </w:rPr>
            </w:pPr>
            <w:r w:rsidRPr="002B10B2">
              <w:rPr>
                <w:szCs w:val="20"/>
                <w:lang w:val="en-IN"/>
              </w:rPr>
              <w:t>Maximum</w:t>
            </w:r>
          </w:p>
        </w:tc>
        <w:tc>
          <w:tcPr>
            <w:tcW w:w="854" w:type="pct"/>
          </w:tcPr>
          <w:p w14:paraId="16E04B1C" w14:textId="77777777" w:rsidR="00745038" w:rsidRPr="002B10B2" w:rsidRDefault="00745038" w:rsidP="002B10B2">
            <w:pPr>
              <w:spacing w:line="276" w:lineRule="auto"/>
              <w:jc w:val="center"/>
              <w:rPr>
                <w:szCs w:val="20"/>
                <w:lang w:val="en-IN"/>
              </w:rPr>
            </w:pPr>
            <w:r w:rsidRPr="002B10B2">
              <w:rPr>
                <w:szCs w:val="20"/>
                <w:lang w:val="en-IN"/>
              </w:rPr>
              <w:t>Mean</w:t>
            </w:r>
          </w:p>
        </w:tc>
        <w:tc>
          <w:tcPr>
            <w:tcW w:w="854" w:type="pct"/>
          </w:tcPr>
          <w:p w14:paraId="35AE3EF3" w14:textId="77777777" w:rsidR="00745038" w:rsidRPr="002B10B2" w:rsidRDefault="00745038" w:rsidP="002B10B2">
            <w:pPr>
              <w:spacing w:line="276" w:lineRule="auto"/>
              <w:jc w:val="center"/>
              <w:rPr>
                <w:szCs w:val="20"/>
                <w:lang w:val="en-IN"/>
              </w:rPr>
            </w:pPr>
            <w:r w:rsidRPr="002B10B2">
              <w:rPr>
                <w:szCs w:val="20"/>
                <w:lang w:val="en-IN"/>
              </w:rPr>
              <w:t>Std. Deviation</w:t>
            </w:r>
          </w:p>
        </w:tc>
      </w:tr>
      <w:tr w:rsidR="002B10B2" w:rsidRPr="002B10B2" w14:paraId="65299457" w14:textId="77777777" w:rsidTr="0020779C">
        <w:tc>
          <w:tcPr>
            <w:tcW w:w="987" w:type="pct"/>
          </w:tcPr>
          <w:p w14:paraId="550310D5" w14:textId="77777777" w:rsidR="00745038" w:rsidRPr="002B10B2" w:rsidRDefault="00745038" w:rsidP="002B10B2">
            <w:pPr>
              <w:spacing w:line="276" w:lineRule="auto"/>
              <w:jc w:val="center"/>
              <w:rPr>
                <w:szCs w:val="20"/>
                <w:lang w:val="en-IN"/>
              </w:rPr>
            </w:pPr>
            <w:r w:rsidRPr="002B10B2">
              <w:rPr>
                <w:szCs w:val="20"/>
                <w:lang w:val="en-IN"/>
              </w:rPr>
              <w:t>kod9</w:t>
            </w:r>
          </w:p>
        </w:tc>
        <w:tc>
          <w:tcPr>
            <w:tcW w:w="596" w:type="pct"/>
          </w:tcPr>
          <w:p w14:paraId="71A99A03"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12864EBE"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458786FF"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7B52B269" w14:textId="77777777" w:rsidR="00745038" w:rsidRPr="002B10B2" w:rsidRDefault="00745038" w:rsidP="002B10B2">
            <w:pPr>
              <w:spacing w:line="276" w:lineRule="auto"/>
              <w:jc w:val="center"/>
              <w:rPr>
                <w:szCs w:val="20"/>
                <w:lang w:val="en-IN"/>
              </w:rPr>
            </w:pPr>
            <w:r w:rsidRPr="002B10B2">
              <w:rPr>
                <w:szCs w:val="20"/>
                <w:lang w:val="en-IN"/>
              </w:rPr>
              <w:t>.03</w:t>
            </w:r>
          </w:p>
        </w:tc>
        <w:tc>
          <w:tcPr>
            <w:tcW w:w="854" w:type="pct"/>
          </w:tcPr>
          <w:p w14:paraId="2E9354D1" w14:textId="77777777" w:rsidR="00745038" w:rsidRPr="002B10B2" w:rsidRDefault="00745038" w:rsidP="002B10B2">
            <w:pPr>
              <w:spacing w:line="276" w:lineRule="auto"/>
              <w:jc w:val="center"/>
              <w:rPr>
                <w:szCs w:val="20"/>
                <w:lang w:val="en-IN"/>
              </w:rPr>
            </w:pPr>
            <w:r w:rsidRPr="002B10B2">
              <w:rPr>
                <w:szCs w:val="20"/>
                <w:lang w:val="en-IN"/>
              </w:rPr>
              <w:t>.178</w:t>
            </w:r>
          </w:p>
        </w:tc>
      </w:tr>
      <w:tr w:rsidR="002B10B2" w:rsidRPr="002B10B2" w14:paraId="792FDAA0" w14:textId="77777777" w:rsidTr="0020779C">
        <w:tc>
          <w:tcPr>
            <w:tcW w:w="987" w:type="pct"/>
          </w:tcPr>
          <w:p w14:paraId="072CB336" w14:textId="77777777" w:rsidR="00745038" w:rsidRPr="002B10B2" w:rsidRDefault="00745038" w:rsidP="002B10B2">
            <w:pPr>
              <w:spacing w:line="276" w:lineRule="auto"/>
              <w:jc w:val="center"/>
              <w:rPr>
                <w:szCs w:val="20"/>
                <w:lang w:val="en-IN"/>
              </w:rPr>
            </w:pPr>
            <w:r w:rsidRPr="002B10B2">
              <w:rPr>
                <w:szCs w:val="20"/>
                <w:lang w:val="en-IN"/>
              </w:rPr>
              <w:t>koa9</w:t>
            </w:r>
          </w:p>
        </w:tc>
        <w:tc>
          <w:tcPr>
            <w:tcW w:w="596" w:type="pct"/>
          </w:tcPr>
          <w:p w14:paraId="58E3DDC8"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38C02037"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3DA0C0A9"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5B0BF5B3" w14:textId="77777777" w:rsidR="00745038" w:rsidRPr="002B10B2" w:rsidRDefault="00745038" w:rsidP="002B10B2">
            <w:pPr>
              <w:spacing w:line="276" w:lineRule="auto"/>
              <w:jc w:val="center"/>
              <w:rPr>
                <w:szCs w:val="20"/>
                <w:lang w:val="en-IN"/>
              </w:rPr>
            </w:pPr>
            <w:r w:rsidRPr="002B10B2">
              <w:rPr>
                <w:szCs w:val="20"/>
                <w:lang w:val="en-IN"/>
              </w:rPr>
              <w:t>.00</w:t>
            </w:r>
          </w:p>
        </w:tc>
        <w:tc>
          <w:tcPr>
            <w:tcW w:w="854" w:type="pct"/>
          </w:tcPr>
          <w:p w14:paraId="74DDB9DA" w14:textId="77777777" w:rsidR="00745038" w:rsidRPr="002B10B2" w:rsidRDefault="00745038" w:rsidP="002B10B2">
            <w:pPr>
              <w:spacing w:line="276" w:lineRule="auto"/>
              <w:jc w:val="center"/>
              <w:rPr>
                <w:szCs w:val="20"/>
                <w:lang w:val="en-IN"/>
              </w:rPr>
            </w:pPr>
            <w:r w:rsidRPr="002B10B2">
              <w:rPr>
                <w:szCs w:val="20"/>
                <w:lang w:val="en-IN"/>
              </w:rPr>
              <w:t>.059</w:t>
            </w:r>
          </w:p>
        </w:tc>
      </w:tr>
      <w:tr w:rsidR="002B10B2" w:rsidRPr="002B10B2" w14:paraId="44F5CFFC" w14:textId="77777777" w:rsidTr="0020779C">
        <w:tc>
          <w:tcPr>
            <w:tcW w:w="987" w:type="pct"/>
          </w:tcPr>
          <w:p w14:paraId="3BE324D6" w14:textId="77777777" w:rsidR="00745038" w:rsidRPr="002B10B2" w:rsidRDefault="00745038" w:rsidP="002B10B2">
            <w:pPr>
              <w:spacing w:line="276" w:lineRule="auto"/>
              <w:jc w:val="center"/>
              <w:rPr>
                <w:szCs w:val="20"/>
                <w:lang w:val="en-IN"/>
              </w:rPr>
            </w:pPr>
            <w:r w:rsidRPr="002B10B2">
              <w:rPr>
                <w:szCs w:val="20"/>
                <w:lang w:val="en-IN"/>
              </w:rPr>
              <w:t>oekpz1</w:t>
            </w:r>
          </w:p>
        </w:tc>
        <w:tc>
          <w:tcPr>
            <w:tcW w:w="596" w:type="pct"/>
          </w:tcPr>
          <w:p w14:paraId="1408F133"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3619E1A2"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19F1CEDC"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6C997A94" w14:textId="77777777" w:rsidR="00745038" w:rsidRPr="002B10B2" w:rsidRDefault="00745038" w:rsidP="002B10B2">
            <w:pPr>
              <w:spacing w:line="276" w:lineRule="auto"/>
              <w:jc w:val="center"/>
              <w:rPr>
                <w:szCs w:val="20"/>
                <w:lang w:val="en-IN"/>
              </w:rPr>
            </w:pPr>
            <w:r w:rsidRPr="002B10B2">
              <w:rPr>
                <w:szCs w:val="20"/>
                <w:lang w:val="en-IN"/>
              </w:rPr>
              <w:t>.35</w:t>
            </w:r>
          </w:p>
        </w:tc>
        <w:tc>
          <w:tcPr>
            <w:tcW w:w="854" w:type="pct"/>
          </w:tcPr>
          <w:p w14:paraId="5700637E" w14:textId="77777777" w:rsidR="00745038" w:rsidRPr="002B10B2" w:rsidRDefault="00745038" w:rsidP="002B10B2">
            <w:pPr>
              <w:spacing w:line="276" w:lineRule="auto"/>
              <w:jc w:val="center"/>
              <w:rPr>
                <w:szCs w:val="20"/>
                <w:lang w:val="en-IN"/>
              </w:rPr>
            </w:pPr>
            <w:r w:rsidRPr="002B10B2">
              <w:rPr>
                <w:szCs w:val="20"/>
                <w:lang w:val="en-IN"/>
              </w:rPr>
              <w:t>.477</w:t>
            </w:r>
          </w:p>
        </w:tc>
      </w:tr>
      <w:tr w:rsidR="002B10B2" w:rsidRPr="002B10B2" w14:paraId="37B71124" w14:textId="77777777" w:rsidTr="0020779C">
        <w:tc>
          <w:tcPr>
            <w:tcW w:w="987" w:type="pct"/>
          </w:tcPr>
          <w:p w14:paraId="2538D003" w14:textId="77777777" w:rsidR="00745038" w:rsidRPr="002B10B2" w:rsidRDefault="00745038" w:rsidP="002B10B2">
            <w:pPr>
              <w:spacing w:line="276" w:lineRule="auto"/>
              <w:jc w:val="center"/>
              <w:rPr>
                <w:szCs w:val="20"/>
                <w:lang w:val="en-IN"/>
              </w:rPr>
            </w:pPr>
            <w:r w:rsidRPr="002B10B2">
              <w:rPr>
                <w:szCs w:val="20"/>
                <w:lang w:val="en-IN"/>
              </w:rPr>
              <w:t>oekpz2</w:t>
            </w:r>
          </w:p>
        </w:tc>
        <w:tc>
          <w:tcPr>
            <w:tcW w:w="596" w:type="pct"/>
          </w:tcPr>
          <w:p w14:paraId="0F90D849"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42C63027"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48321485"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444A0FAD" w14:textId="77777777" w:rsidR="00745038" w:rsidRPr="002B10B2" w:rsidRDefault="00745038" w:rsidP="002B10B2">
            <w:pPr>
              <w:spacing w:line="276" w:lineRule="auto"/>
              <w:jc w:val="center"/>
              <w:rPr>
                <w:szCs w:val="20"/>
                <w:lang w:val="en-IN"/>
              </w:rPr>
            </w:pPr>
            <w:r w:rsidRPr="002B10B2">
              <w:rPr>
                <w:szCs w:val="20"/>
                <w:lang w:val="en-IN"/>
              </w:rPr>
              <w:t>.25</w:t>
            </w:r>
          </w:p>
        </w:tc>
        <w:tc>
          <w:tcPr>
            <w:tcW w:w="854" w:type="pct"/>
          </w:tcPr>
          <w:p w14:paraId="6848461F" w14:textId="77777777" w:rsidR="00745038" w:rsidRPr="002B10B2" w:rsidRDefault="00745038" w:rsidP="002B10B2">
            <w:pPr>
              <w:spacing w:line="276" w:lineRule="auto"/>
              <w:jc w:val="center"/>
              <w:rPr>
                <w:szCs w:val="20"/>
                <w:lang w:val="en-IN"/>
              </w:rPr>
            </w:pPr>
            <w:r w:rsidRPr="002B10B2">
              <w:rPr>
                <w:szCs w:val="20"/>
                <w:lang w:val="en-IN"/>
              </w:rPr>
              <w:t>.431</w:t>
            </w:r>
          </w:p>
        </w:tc>
      </w:tr>
      <w:tr w:rsidR="002B10B2" w:rsidRPr="002B10B2" w14:paraId="1E908E8E" w14:textId="77777777" w:rsidTr="0020779C">
        <w:tc>
          <w:tcPr>
            <w:tcW w:w="987" w:type="pct"/>
          </w:tcPr>
          <w:p w14:paraId="051971EA" w14:textId="77777777" w:rsidR="00745038" w:rsidRPr="002B10B2" w:rsidRDefault="00745038" w:rsidP="002B10B2">
            <w:pPr>
              <w:spacing w:line="276" w:lineRule="auto"/>
              <w:jc w:val="center"/>
              <w:rPr>
                <w:szCs w:val="20"/>
                <w:lang w:val="en-IN"/>
              </w:rPr>
            </w:pPr>
            <w:r w:rsidRPr="002B10B2">
              <w:rPr>
                <w:szCs w:val="20"/>
                <w:lang w:val="en-IN"/>
              </w:rPr>
              <w:t>oekpz3</w:t>
            </w:r>
          </w:p>
        </w:tc>
        <w:tc>
          <w:tcPr>
            <w:tcW w:w="596" w:type="pct"/>
          </w:tcPr>
          <w:p w14:paraId="3C33DDB3"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2CCCDEA4"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4A85FF69"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11A44413" w14:textId="77777777" w:rsidR="00745038" w:rsidRPr="002B10B2" w:rsidRDefault="00745038" w:rsidP="002B10B2">
            <w:pPr>
              <w:spacing w:line="276" w:lineRule="auto"/>
              <w:jc w:val="center"/>
              <w:rPr>
                <w:szCs w:val="20"/>
                <w:lang w:val="en-IN"/>
              </w:rPr>
            </w:pPr>
            <w:r w:rsidRPr="002B10B2">
              <w:rPr>
                <w:szCs w:val="20"/>
                <w:lang w:val="en-IN"/>
              </w:rPr>
              <w:t>.28</w:t>
            </w:r>
          </w:p>
        </w:tc>
        <w:tc>
          <w:tcPr>
            <w:tcW w:w="854" w:type="pct"/>
          </w:tcPr>
          <w:p w14:paraId="65D45A14" w14:textId="77777777" w:rsidR="00745038" w:rsidRPr="002B10B2" w:rsidRDefault="00745038" w:rsidP="002B10B2">
            <w:pPr>
              <w:spacing w:line="276" w:lineRule="auto"/>
              <w:jc w:val="center"/>
              <w:rPr>
                <w:szCs w:val="20"/>
                <w:lang w:val="en-IN"/>
              </w:rPr>
            </w:pPr>
            <w:r w:rsidRPr="002B10B2">
              <w:rPr>
                <w:szCs w:val="20"/>
                <w:lang w:val="en-IN"/>
              </w:rPr>
              <w:t>.448</w:t>
            </w:r>
          </w:p>
        </w:tc>
      </w:tr>
      <w:tr w:rsidR="002B10B2" w:rsidRPr="002B10B2" w14:paraId="5409FE15" w14:textId="77777777" w:rsidTr="0020779C">
        <w:tc>
          <w:tcPr>
            <w:tcW w:w="987" w:type="pct"/>
          </w:tcPr>
          <w:p w14:paraId="2AB99688" w14:textId="77777777" w:rsidR="00745038" w:rsidRPr="002B10B2" w:rsidRDefault="00745038" w:rsidP="002B10B2">
            <w:pPr>
              <w:spacing w:line="276" w:lineRule="auto"/>
              <w:jc w:val="center"/>
              <w:rPr>
                <w:szCs w:val="20"/>
                <w:lang w:val="en-IN"/>
              </w:rPr>
            </w:pPr>
            <w:r w:rsidRPr="002B10B2">
              <w:rPr>
                <w:szCs w:val="20"/>
                <w:lang w:val="en-IN"/>
              </w:rPr>
              <w:t>oekpz4</w:t>
            </w:r>
          </w:p>
        </w:tc>
        <w:tc>
          <w:tcPr>
            <w:tcW w:w="596" w:type="pct"/>
          </w:tcPr>
          <w:p w14:paraId="2CD0BB0C"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5EA47474"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66146FB6"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390E96B3" w14:textId="77777777" w:rsidR="00745038" w:rsidRPr="002B10B2" w:rsidRDefault="00745038" w:rsidP="002B10B2">
            <w:pPr>
              <w:spacing w:line="276" w:lineRule="auto"/>
              <w:jc w:val="center"/>
              <w:rPr>
                <w:szCs w:val="20"/>
                <w:lang w:val="en-IN"/>
              </w:rPr>
            </w:pPr>
            <w:r w:rsidRPr="002B10B2">
              <w:rPr>
                <w:szCs w:val="20"/>
                <w:lang w:val="en-IN"/>
              </w:rPr>
              <w:t>.17</w:t>
            </w:r>
          </w:p>
        </w:tc>
        <w:tc>
          <w:tcPr>
            <w:tcW w:w="854" w:type="pct"/>
          </w:tcPr>
          <w:p w14:paraId="7FB814FC" w14:textId="77777777" w:rsidR="00745038" w:rsidRPr="002B10B2" w:rsidRDefault="00745038" w:rsidP="002B10B2">
            <w:pPr>
              <w:spacing w:line="276" w:lineRule="auto"/>
              <w:jc w:val="center"/>
              <w:rPr>
                <w:szCs w:val="20"/>
                <w:lang w:val="en-IN"/>
              </w:rPr>
            </w:pPr>
            <w:r w:rsidRPr="002B10B2">
              <w:rPr>
                <w:szCs w:val="20"/>
                <w:lang w:val="en-IN"/>
              </w:rPr>
              <w:t>.375</w:t>
            </w:r>
          </w:p>
        </w:tc>
      </w:tr>
      <w:tr w:rsidR="002B10B2" w:rsidRPr="002B10B2" w14:paraId="1A6A6D63" w14:textId="77777777" w:rsidTr="0020779C">
        <w:tc>
          <w:tcPr>
            <w:tcW w:w="987" w:type="pct"/>
          </w:tcPr>
          <w:p w14:paraId="1E655342" w14:textId="77777777" w:rsidR="00745038" w:rsidRPr="002B10B2" w:rsidRDefault="00745038" w:rsidP="002B10B2">
            <w:pPr>
              <w:spacing w:line="276" w:lineRule="auto"/>
              <w:jc w:val="center"/>
              <w:rPr>
                <w:szCs w:val="20"/>
                <w:lang w:val="en-IN"/>
              </w:rPr>
            </w:pPr>
            <w:r w:rsidRPr="002B10B2">
              <w:rPr>
                <w:szCs w:val="20"/>
                <w:lang w:val="en-IN"/>
              </w:rPr>
              <w:t>oekpz5</w:t>
            </w:r>
          </w:p>
        </w:tc>
        <w:tc>
          <w:tcPr>
            <w:tcW w:w="596" w:type="pct"/>
          </w:tcPr>
          <w:p w14:paraId="3037C679"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66C5CBF9"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4D2EFC41"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1E901990" w14:textId="77777777" w:rsidR="00745038" w:rsidRPr="002B10B2" w:rsidRDefault="00745038" w:rsidP="002B10B2">
            <w:pPr>
              <w:spacing w:line="276" w:lineRule="auto"/>
              <w:jc w:val="center"/>
              <w:rPr>
                <w:szCs w:val="20"/>
                <w:lang w:val="en-IN"/>
              </w:rPr>
            </w:pPr>
            <w:r w:rsidRPr="002B10B2">
              <w:rPr>
                <w:szCs w:val="20"/>
                <w:lang w:val="en-IN"/>
              </w:rPr>
              <w:t>.13</w:t>
            </w:r>
          </w:p>
        </w:tc>
        <w:tc>
          <w:tcPr>
            <w:tcW w:w="854" w:type="pct"/>
          </w:tcPr>
          <w:p w14:paraId="19317BE3" w14:textId="77777777" w:rsidR="00745038" w:rsidRPr="002B10B2" w:rsidRDefault="00745038" w:rsidP="002B10B2">
            <w:pPr>
              <w:spacing w:line="276" w:lineRule="auto"/>
              <w:jc w:val="center"/>
              <w:rPr>
                <w:szCs w:val="20"/>
                <w:lang w:val="en-IN"/>
              </w:rPr>
            </w:pPr>
            <w:r w:rsidRPr="002B10B2">
              <w:rPr>
                <w:szCs w:val="20"/>
                <w:lang w:val="en-IN"/>
              </w:rPr>
              <w:t>.342</w:t>
            </w:r>
          </w:p>
        </w:tc>
      </w:tr>
      <w:tr w:rsidR="002B10B2" w:rsidRPr="002B10B2" w14:paraId="29D3ECEF" w14:textId="77777777" w:rsidTr="0020779C">
        <w:tc>
          <w:tcPr>
            <w:tcW w:w="987" w:type="pct"/>
          </w:tcPr>
          <w:p w14:paraId="7FF33219" w14:textId="77777777" w:rsidR="00745038" w:rsidRPr="002B10B2" w:rsidRDefault="00745038" w:rsidP="002B10B2">
            <w:pPr>
              <w:spacing w:line="276" w:lineRule="auto"/>
              <w:jc w:val="center"/>
              <w:rPr>
                <w:szCs w:val="20"/>
                <w:lang w:val="en-IN"/>
              </w:rPr>
            </w:pPr>
            <w:r w:rsidRPr="002B10B2">
              <w:rPr>
                <w:szCs w:val="20"/>
                <w:lang w:val="en-IN"/>
              </w:rPr>
              <w:t>oekpz6</w:t>
            </w:r>
          </w:p>
        </w:tc>
        <w:tc>
          <w:tcPr>
            <w:tcW w:w="596" w:type="pct"/>
          </w:tcPr>
          <w:p w14:paraId="2FD5DFB2"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3AF377D2"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29488A0F"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5EE521F6" w14:textId="77777777" w:rsidR="00745038" w:rsidRPr="002B10B2" w:rsidRDefault="00745038" w:rsidP="002B10B2">
            <w:pPr>
              <w:spacing w:line="276" w:lineRule="auto"/>
              <w:jc w:val="center"/>
              <w:rPr>
                <w:szCs w:val="20"/>
                <w:lang w:val="en-IN"/>
              </w:rPr>
            </w:pPr>
            <w:r w:rsidRPr="002B10B2">
              <w:rPr>
                <w:szCs w:val="20"/>
                <w:lang w:val="en-IN"/>
              </w:rPr>
              <w:t>.17</w:t>
            </w:r>
          </w:p>
        </w:tc>
        <w:tc>
          <w:tcPr>
            <w:tcW w:w="854" w:type="pct"/>
          </w:tcPr>
          <w:p w14:paraId="1754C345" w14:textId="77777777" w:rsidR="00745038" w:rsidRPr="002B10B2" w:rsidRDefault="00745038" w:rsidP="002B10B2">
            <w:pPr>
              <w:spacing w:line="276" w:lineRule="auto"/>
              <w:jc w:val="center"/>
              <w:rPr>
                <w:szCs w:val="20"/>
                <w:lang w:val="en-IN"/>
              </w:rPr>
            </w:pPr>
            <w:r w:rsidRPr="002B10B2">
              <w:rPr>
                <w:szCs w:val="20"/>
                <w:lang w:val="en-IN"/>
              </w:rPr>
              <w:t>.377</w:t>
            </w:r>
          </w:p>
        </w:tc>
      </w:tr>
      <w:tr w:rsidR="002B10B2" w:rsidRPr="002B10B2" w14:paraId="44BFFEDC" w14:textId="77777777" w:rsidTr="0020779C">
        <w:tc>
          <w:tcPr>
            <w:tcW w:w="987" w:type="pct"/>
          </w:tcPr>
          <w:p w14:paraId="42354F83" w14:textId="77777777" w:rsidR="00745038" w:rsidRPr="002B10B2" w:rsidRDefault="00745038" w:rsidP="002B10B2">
            <w:pPr>
              <w:spacing w:line="276" w:lineRule="auto"/>
              <w:jc w:val="center"/>
              <w:rPr>
                <w:szCs w:val="20"/>
                <w:lang w:val="en-IN"/>
              </w:rPr>
            </w:pPr>
            <w:r w:rsidRPr="002B10B2">
              <w:rPr>
                <w:szCs w:val="20"/>
                <w:lang w:val="en-IN"/>
              </w:rPr>
              <w:t>oekpz7</w:t>
            </w:r>
          </w:p>
        </w:tc>
        <w:tc>
          <w:tcPr>
            <w:tcW w:w="596" w:type="pct"/>
          </w:tcPr>
          <w:p w14:paraId="12382165"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0E65DA24"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746E3E43"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44579078" w14:textId="77777777" w:rsidR="00745038" w:rsidRPr="002B10B2" w:rsidRDefault="00745038" w:rsidP="002B10B2">
            <w:pPr>
              <w:spacing w:line="276" w:lineRule="auto"/>
              <w:jc w:val="center"/>
              <w:rPr>
                <w:szCs w:val="20"/>
                <w:lang w:val="en-IN"/>
              </w:rPr>
            </w:pPr>
            <w:r w:rsidRPr="002B10B2">
              <w:rPr>
                <w:szCs w:val="20"/>
                <w:lang w:val="en-IN"/>
              </w:rPr>
              <w:t>.16</w:t>
            </w:r>
          </w:p>
        </w:tc>
        <w:tc>
          <w:tcPr>
            <w:tcW w:w="854" w:type="pct"/>
          </w:tcPr>
          <w:p w14:paraId="6E4E1672" w14:textId="77777777" w:rsidR="00745038" w:rsidRPr="002B10B2" w:rsidRDefault="00745038" w:rsidP="002B10B2">
            <w:pPr>
              <w:spacing w:line="276" w:lineRule="auto"/>
              <w:jc w:val="center"/>
              <w:rPr>
                <w:szCs w:val="20"/>
                <w:lang w:val="en-IN"/>
              </w:rPr>
            </w:pPr>
            <w:r w:rsidRPr="002B10B2">
              <w:rPr>
                <w:szCs w:val="20"/>
                <w:lang w:val="en-IN"/>
              </w:rPr>
              <w:t>.368</w:t>
            </w:r>
          </w:p>
        </w:tc>
      </w:tr>
      <w:tr w:rsidR="002B10B2" w:rsidRPr="002B10B2" w14:paraId="1EF5CFD9" w14:textId="77777777" w:rsidTr="0020779C">
        <w:tc>
          <w:tcPr>
            <w:tcW w:w="987" w:type="pct"/>
          </w:tcPr>
          <w:p w14:paraId="14A12A0C" w14:textId="77777777" w:rsidR="00745038" w:rsidRPr="002B10B2" w:rsidRDefault="00745038" w:rsidP="002B10B2">
            <w:pPr>
              <w:spacing w:line="276" w:lineRule="auto"/>
              <w:jc w:val="center"/>
              <w:rPr>
                <w:szCs w:val="20"/>
                <w:lang w:val="en-IN"/>
              </w:rPr>
            </w:pPr>
            <w:r w:rsidRPr="002B10B2">
              <w:rPr>
                <w:szCs w:val="20"/>
                <w:lang w:val="en-IN"/>
              </w:rPr>
              <w:t>oekpz8</w:t>
            </w:r>
          </w:p>
        </w:tc>
        <w:tc>
          <w:tcPr>
            <w:tcW w:w="596" w:type="pct"/>
          </w:tcPr>
          <w:p w14:paraId="05D6C5F6"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1B75194E"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76587BE1"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3B956FEF" w14:textId="77777777" w:rsidR="00745038" w:rsidRPr="002B10B2" w:rsidRDefault="00745038" w:rsidP="002B10B2">
            <w:pPr>
              <w:spacing w:line="276" w:lineRule="auto"/>
              <w:jc w:val="center"/>
              <w:rPr>
                <w:szCs w:val="20"/>
                <w:lang w:val="en-IN"/>
              </w:rPr>
            </w:pPr>
            <w:r w:rsidRPr="002B10B2">
              <w:rPr>
                <w:szCs w:val="20"/>
                <w:lang w:val="en-IN"/>
              </w:rPr>
              <w:t>.14</w:t>
            </w:r>
          </w:p>
        </w:tc>
        <w:tc>
          <w:tcPr>
            <w:tcW w:w="854" w:type="pct"/>
          </w:tcPr>
          <w:p w14:paraId="6EF3EDC7" w14:textId="77777777" w:rsidR="00745038" w:rsidRPr="002B10B2" w:rsidRDefault="00745038" w:rsidP="002B10B2">
            <w:pPr>
              <w:spacing w:line="276" w:lineRule="auto"/>
              <w:jc w:val="center"/>
              <w:rPr>
                <w:szCs w:val="20"/>
                <w:lang w:val="en-IN"/>
              </w:rPr>
            </w:pPr>
            <w:r w:rsidRPr="002B10B2">
              <w:rPr>
                <w:szCs w:val="20"/>
                <w:lang w:val="en-IN"/>
              </w:rPr>
              <w:t>.351</w:t>
            </w:r>
          </w:p>
        </w:tc>
      </w:tr>
      <w:tr w:rsidR="002B10B2" w:rsidRPr="002B10B2" w14:paraId="26263FB6" w14:textId="77777777" w:rsidTr="0020779C">
        <w:tc>
          <w:tcPr>
            <w:tcW w:w="987" w:type="pct"/>
          </w:tcPr>
          <w:p w14:paraId="573388AE" w14:textId="77777777" w:rsidR="00745038" w:rsidRPr="002B10B2" w:rsidRDefault="00745038" w:rsidP="002B10B2">
            <w:pPr>
              <w:spacing w:line="276" w:lineRule="auto"/>
              <w:jc w:val="center"/>
              <w:rPr>
                <w:szCs w:val="20"/>
                <w:lang w:val="en-IN"/>
              </w:rPr>
            </w:pPr>
            <w:r w:rsidRPr="002B10B2">
              <w:rPr>
                <w:szCs w:val="20"/>
                <w:lang w:val="en-IN"/>
              </w:rPr>
              <w:t>oekpz9</w:t>
            </w:r>
          </w:p>
        </w:tc>
        <w:tc>
          <w:tcPr>
            <w:tcW w:w="596" w:type="pct"/>
          </w:tcPr>
          <w:p w14:paraId="6F0F54AC"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3A30460B"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68FBDBB3"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21285BB7" w14:textId="77777777" w:rsidR="00745038" w:rsidRPr="002B10B2" w:rsidRDefault="00745038" w:rsidP="002B10B2">
            <w:pPr>
              <w:spacing w:line="276" w:lineRule="auto"/>
              <w:jc w:val="center"/>
              <w:rPr>
                <w:szCs w:val="20"/>
                <w:lang w:val="en-IN"/>
              </w:rPr>
            </w:pPr>
            <w:r w:rsidRPr="002B10B2">
              <w:rPr>
                <w:szCs w:val="20"/>
                <w:lang w:val="en-IN"/>
              </w:rPr>
              <w:t>.24</w:t>
            </w:r>
          </w:p>
        </w:tc>
        <w:tc>
          <w:tcPr>
            <w:tcW w:w="854" w:type="pct"/>
          </w:tcPr>
          <w:p w14:paraId="24532E5C" w14:textId="77777777" w:rsidR="00745038" w:rsidRPr="002B10B2" w:rsidRDefault="00745038" w:rsidP="002B10B2">
            <w:pPr>
              <w:spacing w:line="276" w:lineRule="auto"/>
              <w:jc w:val="center"/>
              <w:rPr>
                <w:szCs w:val="20"/>
                <w:lang w:val="en-IN"/>
              </w:rPr>
            </w:pPr>
            <w:r w:rsidRPr="002B10B2">
              <w:rPr>
                <w:szCs w:val="20"/>
                <w:lang w:val="en-IN"/>
              </w:rPr>
              <w:t>.425</w:t>
            </w:r>
          </w:p>
        </w:tc>
      </w:tr>
      <w:tr w:rsidR="002B10B2" w:rsidRPr="002B10B2" w14:paraId="3142B5FF" w14:textId="77777777" w:rsidTr="0020779C">
        <w:tc>
          <w:tcPr>
            <w:tcW w:w="987" w:type="pct"/>
          </w:tcPr>
          <w:p w14:paraId="2466FD1D" w14:textId="77777777" w:rsidR="00745038" w:rsidRPr="002B10B2" w:rsidRDefault="00745038" w:rsidP="002B10B2">
            <w:pPr>
              <w:spacing w:line="276" w:lineRule="auto"/>
              <w:jc w:val="center"/>
              <w:rPr>
                <w:szCs w:val="20"/>
                <w:lang w:val="en-IN"/>
              </w:rPr>
            </w:pPr>
            <w:proofErr w:type="spellStart"/>
            <w:r w:rsidRPr="002B10B2">
              <w:rPr>
                <w:szCs w:val="20"/>
                <w:lang w:val="en-IN"/>
              </w:rPr>
              <w:t>bges</w:t>
            </w:r>
            <w:proofErr w:type="spellEnd"/>
          </w:p>
        </w:tc>
        <w:tc>
          <w:tcPr>
            <w:tcW w:w="596" w:type="pct"/>
          </w:tcPr>
          <w:p w14:paraId="1E090CC4"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5C3B7CC4" w14:textId="77777777" w:rsidR="00745038" w:rsidRPr="002B10B2" w:rsidRDefault="00745038" w:rsidP="002B10B2">
            <w:pPr>
              <w:spacing w:line="276" w:lineRule="auto"/>
              <w:jc w:val="center"/>
              <w:rPr>
                <w:szCs w:val="20"/>
                <w:lang w:val="en-IN"/>
              </w:rPr>
            </w:pPr>
            <w:r w:rsidRPr="002B10B2">
              <w:rPr>
                <w:szCs w:val="20"/>
                <w:lang w:val="en-IN"/>
              </w:rPr>
              <w:t>.000000000000000</w:t>
            </w:r>
          </w:p>
        </w:tc>
        <w:tc>
          <w:tcPr>
            <w:tcW w:w="854" w:type="pct"/>
          </w:tcPr>
          <w:p w14:paraId="712E4291" w14:textId="77777777" w:rsidR="00745038" w:rsidRPr="002B10B2" w:rsidRDefault="00745038" w:rsidP="002B10B2">
            <w:pPr>
              <w:spacing w:line="276" w:lineRule="auto"/>
              <w:jc w:val="center"/>
              <w:rPr>
                <w:szCs w:val="20"/>
                <w:lang w:val="en-IN"/>
              </w:rPr>
            </w:pPr>
            <w:r w:rsidRPr="002B10B2">
              <w:rPr>
                <w:szCs w:val="20"/>
                <w:lang w:val="en-IN"/>
              </w:rPr>
              <w:t>1306.097330356010000</w:t>
            </w:r>
          </w:p>
        </w:tc>
        <w:tc>
          <w:tcPr>
            <w:tcW w:w="854" w:type="pct"/>
          </w:tcPr>
          <w:p w14:paraId="16BCACF0" w14:textId="77777777" w:rsidR="00745038" w:rsidRPr="002B10B2" w:rsidRDefault="00745038" w:rsidP="002B10B2">
            <w:pPr>
              <w:spacing w:line="276" w:lineRule="auto"/>
              <w:jc w:val="center"/>
              <w:rPr>
                <w:szCs w:val="20"/>
                <w:lang w:val="en-IN"/>
              </w:rPr>
            </w:pPr>
            <w:r w:rsidRPr="002B10B2">
              <w:rPr>
                <w:szCs w:val="20"/>
                <w:lang w:val="en-IN"/>
              </w:rPr>
              <w:t>87.431727030139970</w:t>
            </w:r>
          </w:p>
        </w:tc>
        <w:tc>
          <w:tcPr>
            <w:tcW w:w="854" w:type="pct"/>
          </w:tcPr>
          <w:p w14:paraId="5F433B31" w14:textId="77777777" w:rsidR="00745038" w:rsidRPr="002B10B2" w:rsidRDefault="00745038" w:rsidP="002B10B2">
            <w:pPr>
              <w:spacing w:line="276" w:lineRule="auto"/>
              <w:jc w:val="center"/>
              <w:rPr>
                <w:szCs w:val="20"/>
                <w:lang w:val="en-IN"/>
              </w:rPr>
            </w:pPr>
            <w:r w:rsidRPr="002B10B2">
              <w:rPr>
                <w:szCs w:val="20"/>
                <w:lang w:val="en-IN"/>
              </w:rPr>
              <w:t>159.683149839512170</w:t>
            </w:r>
          </w:p>
        </w:tc>
      </w:tr>
      <w:tr w:rsidR="002B10B2" w:rsidRPr="002B10B2" w14:paraId="1A6D79F2" w14:textId="77777777" w:rsidTr="0020779C">
        <w:tc>
          <w:tcPr>
            <w:tcW w:w="987" w:type="pct"/>
          </w:tcPr>
          <w:p w14:paraId="674CC064" w14:textId="77777777" w:rsidR="00745038" w:rsidRPr="002B10B2" w:rsidRDefault="00745038" w:rsidP="002B10B2">
            <w:pPr>
              <w:spacing w:line="276" w:lineRule="auto"/>
              <w:jc w:val="center"/>
              <w:rPr>
                <w:szCs w:val="20"/>
                <w:lang w:val="en-IN"/>
              </w:rPr>
            </w:pPr>
            <w:proofErr w:type="spellStart"/>
            <w:r w:rsidRPr="002B10B2">
              <w:rPr>
                <w:szCs w:val="20"/>
                <w:lang w:val="en-IN"/>
              </w:rPr>
              <w:lastRenderedPageBreak/>
              <w:t>fueint</w:t>
            </w:r>
            <w:proofErr w:type="spellEnd"/>
          </w:p>
        </w:tc>
        <w:tc>
          <w:tcPr>
            <w:tcW w:w="596" w:type="pct"/>
          </w:tcPr>
          <w:p w14:paraId="067DA47B"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1D1BC898"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4DEB34C0"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5353992B" w14:textId="77777777" w:rsidR="00745038" w:rsidRPr="002B10B2" w:rsidRDefault="00745038" w:rsidP="002B10B2">
            <w:pPr>
              <w:spacing w:line="276" w:lineRule="auto"/>
              <w:jc w:val="center"/>
              <w:rPr>
                <w:szCs w:val="20"/>
                <w:lang w:val="en-IN"/>
              </w:rPr>
            </w:pPr>
            <w:r w:rsidRPr="002B10B2">
              <w:rPr>
                <w:szCs w:val="20"/>
                <w:lang w:val="en-IN"/>
              </w:rPr>
              <w:t>.67</w:t>
            </w:r>
          </w:p>
        </w:tc>
        <w:tc>
          <w:tcPr>
            <w:tcW w:w="854" w:type="pct"/>
          </w:tcPr>
          <w:p w14:paraId="4927E448" w14:textId="77777777" w:rsidR="00745038" w:rsidRPr="002B10B2" w:rsidRDefault="00745038" w:rsidP="002B10B2">
            <w:pPr>
              <w:spacing w:line="276" w:lineRule="auto"/>
              <w:jc w:val="center"/>
              <w:rPr>
                <w:szCs w:val="20"/>
                <w:lang w:val="en-IN"/>
              </w:rPr>
            </w:pPr>
            <w:r w:rsidRPr="002B10B2">
              <w:rPr>
                <w:szCs w:val="20"/>
                <w:lang w:val="en-IN"/>
              </w:rPr>
              <w:t>.471</w:t>
            </w:r>
          </w:p>
        </w:tc>
      </w:tr>
      <w:tr w:rsidR="002B10B2" w:rsidRPr="002B10B2" w14:paraId="49AB1DB1" w14:textId="77777777" w:rsidTr="0020779C">
        <w:tc>
          <w:tcPr>
            <w:tcW w:w="987" w:type="pct"/>
          </w:tcPr>
          <w:p w14:paraId="74EBFFF1" w14:textId="77777777" w:rsidR="00745038" w:rsidRPr="002B10B2" w:rsidRDefault="00745038" w:rsidP="002B10B2">
            <w:pPr>
              <w:spacing w:line="276" w:lineRule="auto"/>
              <w:jc w:val="center"/>
              <w:rPr>
                <w:szCs w:val="20"/>
                <w:lang w:val="en-IN"/>
              </w:rPr>
            </w:pPr>
            <w:proofErr w:type="spellStart"/>
            <w:r w:rsidRPr="002B10B2">
              <w:rPr>
                <w:szCs w:val="20"/>
                <w:lang w:val="en-IN"/>
              </w:rPr>
              <w:t>fueext</w:t>
            </w:r>
            <w:proofErr w:type="spellEnd"/>
          </w:p>
        </w:tc>
        <w:tc>
          <w:tcPr>
            <w:tcW w:w="596" w:type="pct"/>
          </w:tcPr>
          <w:p w14:paraId="1CC6C840" w14:textId="77777777" w:rsidR="00745038" w:rsidRPr="002B10B2" w:rsidRDefault="00745038" w:rsidP="002B10B2">
            <w:pPr>
              <w:spacing w:line="276" w:lineRule="auto"/>
              <w:jc w:val="center"/>
              <w:rPr>
                <w:szCs w:val="20"/>
                <w:lang w:val="en-IN"/>
              </w:rPr>
            </w:pPr>
            <w:r w:rsidRPr="002B10B2">
              <w:rPr>
                <w:szCs w:val="20"/>
                <w:lang w:val="en-IN"/>
              </w:rPr>
              <w:t>5082</w:t>
            </w:r>
          </w:p>
        </w:tc>
        <w:tc>
          <w:tcPr>
            <w:tcW w:w="854" w:type="pct"/>
          </w:tcPr>
          <w:p w14:paraId="10FCF0EE" w14:textId="77777777" w:rsidR="00745038" w:rsidRPr="002B10B2" w:rsidRDefault="00745038" w:rsidP="002B10B2">
            <w:pPr>
              <w:spacing w:line="276" w:lineRule="auto"/>
              <w:jc w:val="center"/>
              <w:rPr>
                <w:szCs w:val="20"/>
                <w:lang w:val="en-IN"/>
              </w:rPr>
            </w:pPr>
            <w:r w:rsidRPr="002B10B2">
              <w:rPr>
                <w:szCs w:val="20"/>
                <w:lang w:val="en-IN"/>
              </w:rPr>
              <w:t>0</w:t>
            </w:r>
          </w:p>
        </w:tc>
        <w:tc>
          <w:tcPr>
            <w:tcW w:w="854" w:type="pct"/>
          </w:tcPr>
          <w:p w14:paraId="52B39E58"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4FCE8589" w14:textId="77777777" w:rsidR="00745038" w:rsidRPr="002B10B2" w:rsidRDefault="00745038" w:rsidP="002B10B2">
            <w:pPr>
              <w:spacing w:line="276" w:lineRule="auto"/>
              <w:jc w:val="center"/>
              <w:rPr>
                <w:szCs w:val="20"/>
                <w:lang w:val="en-IN"/>
              </w:rPr>
            </w:pPr>
            <w:r w:rsidRPr="002B10B2">
              <w:rPr>
                <w:szCs w:val="20"/>
                <w:lang w:val="en-IN"/>
              </w:rPr>
              <w:t>.84</w:t>
            </w:r>
          </w:p>
        </w:tc>
        <w:tc>
          <w:tcPr>
            <w:tcW w:w="854" w:type="pct"/>
          </w:tcPr>
          <w:p w14:paraId="40E5C45E" w14:textId="77777777" w:rsidR="00745038" w:rsidRPr="002B10B2" w:rsidRDefault="00745038" w:rsidP="002B10B2">
            <w:pPr>
              <w:spacing w:line="276" w:lineRule="auto"/>
              <w:jc w:val="center"/>
              <w:rPr>
                <w:szCs w:val="20"/>
                <w:lang w:val="en-IN"/>
              </w:rPr>
            </w:pPr>
            <w:r w:rsidRPr="002B10B2">
              <w:rPr>
                <w:szCs w:val="20"/>
                <w:lang w:val="en-IN"/>
              </w:rPr>
              <w:t>.370</w:t>
            </w:r>
          </w:p>
        </w:tc>
      </w:tr>
      <w:tr w:rsidR="002B10B2" w:rsidRPr="002B10B2" w14:paraId="05B6E083" w14:textId="77777777" w:rsidTr="0020779C">
        <w:tc>
          <w:tcPr>
            <w:tcW w:w="987" w:type="pct"/>
          </w:tcPr>
          <w:p w14:paraId="449EFD72" w14:textId="77777777" w:rsidR="00745038" w:rsidRPr="002B10B2" w:rsidRDefault="00745038" w:rsidP="002B10B2">
            <w:pPr>
              <w:spacing w:line="276" w:lineRule="auto"/>
              <w:jc w:val="center"/>
              <w:rPr>
                <w:szCs w:val="20"/>
                <w:lang w:val="en-IN"/>
              </w:rPr>
            </w:pPr>
            <w:proofErr w:type="spellStart"/>
            <w:r w:rsidRPr="002B10B2">
              <w:rPr>
                <w:szCs w:val="20"/>
                <w:lang w:val="en-IN"/>
              </w:rPr>
              <w:t>ost</w:t>
            </w:r>
            <w:proofErr w:type="spellEnd"/>
          </w:p>
        </w:tc>
        <w:tc>
          <w:tcPr>
            <w:tcW w:w="596" w:type="pct"/>
          </w:tcPr>
          <w:p w14:paraId="226DD8B4"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6B1F4682"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29E0D041" w14:textId="77777777" w:rsidR="00745038" w:rsidRPr="002B10B2" w:rsidRDefault="00745038" w:rsidP="002B10B2">
            <w:pPr>
              <w:spacing w:line="276" w:lineRule="auto"/>
              <w:jc w:val="center"/>
              <w:rPr>
                <w:szCs w:val="20"/>
                <w:lang w:val="en-IN"/>
              </w:rPr>
            </w:pPr>
            <w:r w:rsidRPr="002B10B2">
              <w:rPr>
                <w:szCs w:val="20"/>
                <w:lang w:val="en-IN"/>
              </w:rPr>
              <w:t>2</w:t>
            </w:r>
          </w:p>
        </w:tc>
        <w:tc>
          <w:tcPr>
            <w:tcW w:w="854" w:type="pct"/>
          </w:tcPr>
          <w:p w14:paraId="30A21E2A" w14:textId="77777777" w:rsidR="00745038" w:rsidRPr="002B10B2" w:rsidRDefault="00745038" w:rsidP="002B10B2">
            <w:pPr>
              <w:spacing w:line="276" w:lineRule="auto"/>
              <w:jc w:val="center"/>
              <w:rPr>
                <w:szCs w:val="20"/>
                <w:lang w:val="en-IN"/>
              </w:rPr>
            </w:pPr>
            <w:r w:rsidRPr="002B10B2">
              <w:rPr>
                <w:szCs w:val="20"/>
                <w:lang w:val="en-IN"/>
              </w:rPr>
              <w:t>1.65</w:t>
            </w:r>
          </w:p>
        </w:tc>
        <w:tc>
          <w:tcPr>
            <w:tcW w:w="854" w:type="pct"/>
          </w:tcPr>
          <w:p w14:paraId="566BEED9" w14:textId="77777777" w:rsidR="00745038" w:rsidRPr="002B10B2" w:rsidRDefault="00745038" w:rsidP="002B10B2">
            <w:pPr>
              <w:spacing w:line="276" w:lineRule="auto"/>
              <w:jc w:val="center"/>
              <w:rPr>
                <w:szCs w:val="20"/>
                <w:lang w:val="en-IN"/>
              </w:rPr>
            </w:pPr>
            <w:r w:rsidRPr="002B10B2">
              <w:rPr>
                <w:szCs w:val="20"/>
                <w:lang w:val="en-IN"/>
              </w:rPr>
              <w:t>.476</w:t>
            </w:r>
          </w:p>
        </w:tc>
      </w:tr>
      <w:tr w:rsidR="002B10B2" w:rsidRPr="002B10B2" w14:paraId="733D6D5D" w14:textId="77777777" w:rsidTr="0020779C">
        <w:tc>
          <w:tcPr>
            <w:tcW w:w="987" w:type="pct"/>
          </w:tcPr>
          <w:p w14:paraId="53CFC7B9" w14:textId="77777777" w:rsidR="00745038" w:rsidRPr="002B10B2" w:rsidRDefault="00745038" w:rsidP="002B10B2">
            <w:pPr>
              <w:spacing w:line="276" w:lineRule="auto"/>
              <w:jc w:val="center"/>
              <w:rPr>
                <w:szCs w:val="20"/>
                <w:lang w:val="en-IN"/>
              </w:rPr>
            </w:pPr>
            <w:r w:rsidRPr="002B10B2">
              <w:rPr>
                <w:szCs w:val="20"/>
                <w:lang w:val="en-IN"/>
              </w:rPr>
              <w:t>bran_4</w:t>
            </w:r>
          </w:p>
        </w:tc>
        <w:tc>
          <w:tcPr>
            <w:tcW w:w="596" w:type="pct"/>
          </w:tcPr>
          <w:p w14:paraId="652DDEA5"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2BC34300" w14:textId="77777777" w:rsidR="00745038" w:rsidRPr="002B10B2" w:rsidRDefault="00745038" w:rsidP="002B10B2">
            <w:pPr>
              <w:spacing w:line="276" w:lineRule="auto"/>
              <w:jc w:val="center"/>
              <w:rPr>
                <w:szCs w:val="20"/>
                <w:lang w:val="en-IN"/>
              </w:rPr>
            </w:pPr>
            <w:r w:rsidRPr="002B10B2">
              <w:rPr>
                <w:szCs w:val="20"/>
                <w:lang w:val="en-IN"/>
              </w:rPr>
              <w:t>1</w:t>
            </w:r>
          </w:p>
        </w:tc>
        <w:tc>
          <w:tcPr>
            <w:tcW w:w="854" w:type="pct"/>
          </w:tcPr>
          <w:p w14:paraId="7CEE0F6B" w14:textId="77777777" w:rsidR="00745038" w:rsidRPr="002B10B2" w:rsidRDefault="00745038" w:rsidP="002B10B2">
            <w:pPr>
              <w:spacing w:line="276" w:lineRule="auto"/>
              <w:jc w:val="center"/>
              <w:rPr>
                <w:szCs w:val="20"/>
                <w:lang w:val="en-IN"/>
              </w:rPr>
            </w:pPr>
            <w:r w:rsidRPr="002B10B2">
              <w:rPr>
                <w:szCs w:val="20"/>
                <w:lang w:val="en-IN"/>
              </w:rPr>
              <w:t>4</w:t>
            </w:r>
          </w:p>
        </w:tc>
        <w:tc>
          <w:tcPr>
            <w:tcW w:w="854" w:type="pct"/>
          </w:tcPr>
          <w:p w14:paraId="53D27375" w14:textId="77777777" w:rsidR="00745038" w:rsidRPr="002B10B2" w:rsidRDefault="00745038" w:rsidP="002B10B2">
            <w:pPr>
              <w:spacing w:line="276" w:lineRule="auto"/>
              <w:jc w:val="center"/>
              <w:rPr>
                <w:szCs w:val="20"/>
                <w:lang w:val="en-IN"/>
              </w:rPr>
            </w:pPr>
            <w:r w:rsidRPr="002B10B2">
              <w:rPr>
                <w:szCs w:val="20"/>
                <w:lang w:val="en-IN"/>
              </w:rPr>
              <w:t>2.45</w:t>
            </w:r>
          </w:p>
        </w:tc>
        <w:tc>
          <w:tcPr>
            <w:tcW w:w="854" w:type="pct"/>
          </w:tcPr>
          <w:p w14:paraId="4BA42572" w14:textId="77777777" w:rsidR="00745038" w:rsidRPr="002B10B2" w:rsidRDefault="00745038" w:rsidP="002B10B2">
            <w:pPr>
              <w:spacing w:line="276" w:lineRule="auto"/>
              <w:jc w:val="center"/>
              <w:rPr>
                <w:szCs w:val="20"/>
                <w:lang w:val="en-IN"/>
              </w:rPr>
            </w:pPr>
            <w:r w:rsidRPr="002B10B2">
              <w:rPr>
                <w:szCs w:val="20"/>
                <w:lang w:val="en-IN"/>
              </w:rPr>
              <w:t>.966</w:t>
            </w:r>
          </w:p>
        </w:tc>
      </w:tr>
      <w:tr w:rsidR="002B10B2" w:rsidRPr="002B10B2" w14:paraId="604A9A30" w14:textId="77777777" w:rsidTr="0020779C">
        <w:tc>
          <w:tcPr>
            <w:tcW w:w="987" w:type="pct"/>
          </w:tcPr>
          <w:p w14:paraId="169978A8" w14:textId="77777777" w:rsidR="00745038" w:rsidRPr="002B10B2" w:rsidRDefault="00745038" w:rsidP="002B10B2">
            <w:pPr>
              <w:spacing w:line="276" w:lineRule="auto"/>
              <w:jc w:val="center"/>
              <w:rPr>
                <w:szCs w:val="20"/>
                <w:lang w:val="en-IN"/>
              </w:rPr>
            </w:pPr>
            <w:r w:rsidRPr="002B10B2">
              <w:rPr>
                <w:szCs w:val="20"/>
                <w:lang w:val="en-IN"/>
              </w:rPr>
              <w:t>Valid N (listwise)</w:t>
            </w:r>
          </w:p>
        </w:tc>
        <w:tc>
          <w:tcPr>
            <w:tcW w:w="596" w:type="pct"/>
          </w:tcPr>
          <w:p w14:paraId="18B67FDA" w14:textId="77777777" w:rsidR="00745038" w:rsidRPr="002B10B2" w:rsidRDefault="00745038" w:rsidP="002B10B2">
            <w:pPr>
              <w:spacing w:line="276" w:lineRule="auto"/>
              <w:jc w:val="center"/>
              <w:rPr>
                <w:szCs w:val="20"/>
                <w:lang w:val="en-IN"/>
              </w:rPr>
            </w:pPr>
            <w:r w:rsidRPr="002B10B2">
              <w:rPr>
                <w:szCs w:val="20"/>
                <w:lang w:val="en-IN"/>
              </w:rPr>
              <w:t>5083</w:t>
            </w:r>
          </w:p>
        </w:tc>
        <w:tc>
          <w:tcPr>
            <w:tcW w:w="854" w:type="pct"/>
          </w:tcPr>
          <w:p w14:paraId="2C53983A" w14:textId="77777777" w:rsidR="00745038" w:rsidRPr="002B10B2" w:rsidRDefault="00745038" w:rsidP="002B10B2">
            <w:pPr>
              <w:spacing w:line="276" w:lineRule="auto"/>
              <w:jc w:val="center"/>
              <w:rPr>
                <w:szCs w:val="20"/>
                <w:lang w:val="en-IN"/>
              </w:rPr>
            </w:pPr>
          </w:p>
        </w:tc>
        <w:tc>
          <w:tcPr>
            <w:tcW w:w="854" w:type="pct"/>
          </w:tcPr>
          <w:p w14:paraId="1E03AE3B" w14:textId="77777777" w:rsidR="00745038" w:rsidRPr="002B10B2" w:rsidRDefault="00745038" w:rsidP="002B10B2">
            <w:pPr>
              <w:spacing w:line="276" w:lineRule="auto"/>
              <w:jc w:val="center"/>
              <w:rPr>
                <w:szCs w:val="20"/>
                <w:lang w:val="en-IN"/>
              </w:rPr>
            </w:pPr>
          </w:p>
        </w:tc>
        <w:tc>
          <w:tcPr>
            <w:tcW w:w="854" w:type="pct"/>
          </w:tcPr>
          <w:p w14:paraId="0E3FDA04" w14:textId="77777777" w:rsidR="00745038" w:rsidRPr="002B10B2" w:rsidRDefault="00745038" w:rsidP="002B10B2">
            <w:pPr>
              <w:spacing w:line="276" w:lineRule="auto"/>
              <w:jc w:val="center"/>
              <w:rPr>
                <w:szCs w:val="20"/>
                <w:lang w:val="en-IN"/>
              </w:rPr>
            </w:pPr>
          </w:p>
        </w:tc>
        <w:tc>
          <w:tcPr>
            <w:tcW w:w="854" w:type="pct"/>
          </w:tcPr>
          <w:p w14:paraId="429B70FE" w14:textId="77777777" w:rsidR="00745038" w:rsidRPr="002B10B2" w:rsidRDefault="00745038" w:rsidP="002B10B2">
            <w:pPr>
              <w:spacing w:line="276" w:lineRule="auto"/>
              <w:jc w:val="center"/>
              <w:rPr>
                <w:szCs w:val="20"/>
                <w:lang w:val="en-IN"/>
              </w:rPr>
            </w:pPr>
          </w:p>
        </w:tc>
      </w:tr>
    </w:tbl>
    <w:p w14:paraId="2909FC14" w14:textId="77777777" w:rsidR="00745038" w:rsidRPr="002B10B2" w:rsidRDefault="00745038" w:rsidP="002B10B2">
      <w:pPr>
        <w:jc w:val="center"/>
        <w:rPr>
          <w:szCs w:val="20"/>
          <w:lang w:val="en-IN"/>
        </w:rPr>
      </w:pPr>
    </w:p>
    <w:p w14:paraId="7F186088" w14:textId="77777777" w:rsidR="00745038" w:rsidRPr="002B10B2" w:rsidRDefault="00745038" w:rsidP="002B10B2">
      <w:pPr>
        <w:jc w:val="center"/>
        <w:rPr>
          <w:szCs w:val="20"/>
          <w:lang w:val="en-GB"/>
        </w:rPr>
      </w:pPr>
    </w:p>
    <w:p w14:paraId="51FEA2D1" w14:textId="2AF5ABCC" w:rsidR="00745038" w:rsidRPr="007858C9" w:rsidRDefault="00745038" w:rsidP="007858C9">
      <w:pPr>
        <w:pStyle w:val="Heading2"/>
      </w:pPr>
      <w:bookmarkStart w:id="22" w:name="_Toc206273052"/>
      <w:bookmarkStart w:id="23" w:name="_Toc206446788"/>
      <w:r w:rsidRPr="002B10B2">
        <w:t>4.2 Logistic regression</w:t>
      </w:r>
      <w:bookmarkEnd w:id="22"/>
      <w:bookmarkEnd w:id="23"/>
      <w:r w:rsidRPr="002B10B2">
        <w:t xml:space="preserve"> </w:t>
      </w:r>
    </w:p>
    <w:p w14:paraId="30B910A1" w14:textId="52881A0C" w:rsidR="00745038" w:rsidRPr="002B10B2" w:rsidRDefault="00745038" w:rsidP="0020779C">
      <w:pPr>
        <w:pStyle w:val="Heading4"/>
      </w:pPr>
      <w:bookmarkStart w:id="24" w:name="_Toc206447240"/>
      <w:r w:rsidRPr="002B10B2">
        <w:t xml:space="preserve">Table </w:t>
      </w:r>
      <w:r w:rsidR="0020779C">
        <w:t>2</w:t>
      </w:r>
      <w:r w:rsidRPr="002B10B2">
        <w:t>. Logistic Regression for Decrease in Materials Use (oekpz1)</w:t>
      </w:r>
      <w:bookmarkEnd w:id="24"/>
    </w:p>
    <w:tbl>
      <w:tblPr>
        <w:tblStyle w:val="TableGrid"/>
        <w:tblW w:w="5000" w:type="pct"/>
        <w:tblLook w:val="04A0" w:firstRow="1" w:lastRow="0" w:firstColumn="1" w:lastColumn="0" w:noHBand="0" w:noVBand="1"/>
      </w:tblPr>
      <w:tblGrid>
        <w:gridCol w:w="1909"/>
        <w:gridCol w:w="1126"/>
        <w:gridCol w:w="1237"/>
        <w:gridCol w:w="1317"/>
        <w:gridCol w:w="2338"/>
      </w:tblGrid>
      <w:tr w:rsidR="002B10B2" w:rsidRPr="002B10B2" w14:paraId="2828AEC9" w14:textId="77777777" w:rsidTr="007858C9">
        <w:trPr>
          <w:trHeight w:val="290"/>
        </w:trPr>
        <w:tc>
          <w:tcPr>
            <w:tcW w:w="1204" w:type="pct"/>
            <w:hideMark/>
          </w:tcPr>
          <w:p w14:paraId="46BFCF1F" w14:textId="77777777" w:rsidR="00745038" w:rsidRPr="002B10B2" w:rsidRDefault="00745038" w:rsidP="002B10B2">
            <w:pPr>
              <w:spacing w:line="276" w:lineRule="auto"/>
              <w:rPr>
                <w:b/>
                <w:bCs/>
                <w:szCs w:val="20"/>
                <w:lang w:val="en-IN"/>
              </w:rPr>
            </w:pPr>
            <w:r w:rsidRPr="002B10B2">
              <w:rPr>
                <w:b/>
                <w:bCs/>
                <w:szCs w:val="20"/>
                <w:lang w:val="en-IN"/>
              </w:rPr>
              <w:t>Variable</w:t>
            </w:r>
          </w:p>
        </w:tc>
        <w:tc>
          <w:tcPr>
            <w:tcW w:w="710" w:type="pct"/>
            <w:hideMark/>
          </w:tcPr>
          <w:p w14:paraId="4779C1E9" w14:textId="77777777" w:rsidR="00745038" w:rsidRPr="002B10B2" w:rsidRDefault="00745038" w:rsidP="002B10B2">
            <w:pPr>
              <w:spacing w:line="276" w:lineRule="auto"/>
              <w:rPr>
                <w:b/>
                <w:bCs/>
                <w:szCs w:val="20"/>
                <w:lang w:val="en-IN"/>
              </w:rPr>
            </w:pPr>
            <w:r w:rsidRPr="002B10B2">
              <w:rPr>
                <w:b/>
                <w:bCs/>
                <w:szCs w:val="20"/>
                <w:lang w:val="en-IN"/>
              </w:rPr>
              <w:t>B</w:t>
            </w:r>
          </w:p>
        </w:tc>
        <w:tc>
          <w:tcPr>
            <w:tcW w:w="780" w:type="pct"/>
            <w:hideMark/>
          </w:tcPr>
          <w:p w14:paraId="2510E5D5" w14:textId="77777777" w:rsidR="00745038" w:rsidRPr="002B10B2" w:rsidRDefault="00745038" w:rsidP="002B10B2">
            <w:pPr>
              <w:spacing w:line="276" w:lineRule="auto"/>
              <w:rPr>
                <w:b/>
                <w:bCs/>
                <w:szCs w:val="20"/>
                <w:lang w:val="en-IN"/>
              </w:rPr>
            </w:pPr>
            <w:r w:rsidRPr="002B10B2">
              <w:rPr>
                <w:b/>
                <w:bCs/>
                <w:szCs w:val="20"/>
                <w:lang w:val="en-IN"/>
              </w:rPr>
              <w:t>Exp(B)</w:t>
            </w:r>
          </w:p>
        </w:tc>
        <w:tc>
          <w:tcPr>
            <w:tcW w:w="831" w:type="pct"/>
            <w:hideMark/>
          </w:tcPr>
          <w:p w14:paraId="144DDC39" w14:textId="77777777" w:rsidR="00745038" w:rsidRPr="002B10B2" w:rsidRDefault="00745038" w:rsidP="002B10B2">
            <w:pPr>
              <w:spacing w:line="276" w:lineRule="auto"/>
              <w:rPr>
                <w:b/>
                <w:bCs/>
                <w:szCs w:val="20"/>
                <w:lang w:val="en-IN"/>
              </w:rPr>
            </w:pPr>
            <w:r w:rsidRPr="002B10B2">
              <w:rPr>
                <w:b/>
                <w:bCs/>
                <w:szCs w:val="20"/>
                <w:lang w:val="en-IN"/>
              </w:rPr>
              <w:t>p-value</w:t>
            </w:r>
          </w:p>
        </w:tc>
        <w:tc>
          <w:tcPr>
            <w:tcW w:w="1475" w:type="pct"/>
            <w:hideMark/>
          </w:tcPr>
          <w:p w14:paraId="0A0620E5" w14:textId="77777777" w:rsidR="00745038" w:rsidRPr="002B10B2" w:rsidRDefault="00745038" w:rsidP="002B10B2">
            <w:pPr>
              <w:spacing w:line="276" w:lineRule="auto"/>
              <w:rPr>
                <w:b/>
                <w:bCs/>
                <w:szCs w:val="20"/>
                <w:lang w:val="en-IN"/>
              </w:rPr>
            </w:pPr>
            <w:r w:rsidRPr="002B10B2">
              <w:rPr>
                <w:b/>
                <w:bCs/>
                <w:szCs w:val="20"/>
                <w:lang w:val="en-IN"/>
              </w:rPr>
              <w:t>95% CI (Exp B)</w:t>
            </w:r>
          </w:p>
        </w:tc>
      </w:tr>
      <w:tr w:rsidR="002B10B2" w:rsidRPr="002B10B2" w14:paraId="565E61CC" w14:textId="77777777" w:rsidTr="007858C9">
        <w:trPr>
          <w:trHeight w:val="290"/>
        </w:trPr>
        <w:tc>
          <w:tcPr>
            <w:tcW w:w="1204" w:type="pct"/>
            <w:hideMark/>
          </w:tcPr>
          <w:p w14:paraId="3BC61456" w14:textId="77777777" w:rsidR="00745038" w:rsidRPr="002B10B2" w:rsidRDefault="00745038" w:rsidP="002B10B2">
            <w:pPr>
              <w:spacing w:line="276" w:lineRule="auto"/>
              <w:rPr>
                <w:szCs w:val="20"/>
                <w:lang w:val="en-IN"/>
              </w:rPr>
            </w:pPr>
            <w:proofErr w:type="spellStart"/>
            <w:r w:rsidRPr="002B10B2">
              <w:rPr>
                <w:szCs w:val="20"/>
                <w:lang w:val="en-IN"/>
              </w:rPr>
              <w:t>adv_collab</w:t>
            </w:r>
            <w:proofErr w:type="spellEnd"/>
          </w:p>
        </w:tc>
        <w:tc>
          <w:tcPr>
            <w:tcW w:w="710" w:type="pct"/>
            <w:hideMark/>
          </w:tcPr>
          <w:p w14:paraId="3906ED60" w14:textId="77777777" w:rsidR="00745038" w:rsidRPr="002B10B2" w:rsidRDefault="00745038" w:rsidP="002B10B2">
            <w:pPr>
              <w:spacing w:line="276" w:lineRule="auto"/>
              <w:rPr>
                <w:szCs w:val="20"/>
                <w:lang w:val="en-IN"/>
              </w:rPr>
            </w:pPr>
            <w:r w:rsidRPr="002B10B2">
              <w:rPr>
                <w:szCs w:val="20"/>
                <w:lang w:val="en-IN"/>
              </w:rPr>
              <w:t>0.378</w:t>
            </w:r>
          </w:p>
        </w:tc>
        <w:tc>
          <w:tcPr>
            <w:tcW w:w="780" w:type="pct"/>
            <w:hideMark/>
          </w:tcPr>
          <w:p w14:paraId="59CD5650" w14:textId="77777777" w:rsidR="00745038" w:rsidRPr="002B10B2" w:rsidRDefault="00745038" w:rsidP="002B10B2">
            <w:pPr>
              <w:spacing w:line="276" w:lineRule="auto"/>
              <w:rPr>
                <w:szCs w:val="20"/>
                <w:lang w:val="en-IN"/>
              </w:rPr>
            </w:pPr>
            <w:r w:rsidRPr="002B10B2">
              <w:rPr>
                <w:szCs w:val="20"/>
                <w:lang w:val="en-IN"/>
              </w:rPr>
              <w:t>1.459</w:t>
            </w:r>
          </w:p>
        </w:tc>
        <w:tc>
          <w:tcPr>
            <w:tcW w:w="831" w:type="pct"/>
            <w:hideMark/>
          </w:tcPr>
          <w:p w14:paraId="35751E1E" w14:textId="77777777" w:rsidR="00745038" w:rsidRPr="002B10B2" w:rsidRDefault="00745038" w:rsidP="002B10B2">
            <w:pPr>
              <w:spacing w:line="276" w:lineRule="auto"/>
              <w:rPr>
                <w:szCs w:val="20"/>
                <w:lang w:val="en-IN"/>
              </w:rPr>
            </w:pPr>
            <w:r w:rsidRPr="002B10B2">
              <w:rPr>
                <w:szCs w:val="20"/>
                <w:lang w:val="en-IN"/>
              </w:rPr>
              <w:t>.012</w:t>
            </w:r>
          </w:p>
        </w:tc>
        <w:tc>
          <w:tcPr>
            <w:tcW w:w="1475" w:type="pct"/>
            <w:hideMark/>
          </w:tcPr>
          <w:p w14:paraId="691143AE" w14:textId="77777777" w:rsidR="00745038" w:rsidRPr="002B10B2" w:rsidRDefault="00745038" w:rsidP="002B10B2">
            <w:pPr>
              <w:spacing w:line="276" w:lineRule="auto"/>
              <w:rPr>
                <w:szCs w:val="20"/>
                <w:lang w:val="en-IN"/>
              </w:rPr>
            </w:pPr>
            <w:r w:rsidRPr="002B10B2">
              <w:rPr>
                <w:szCs w:val="20"/>
                <w:lang w:val="en-IN"/>
              </w:rPr>
              <w:t>1.086–1.961</w:t>
            </w:r>
          </w:p>
        </w:tc>
      </w:tr>
      <w:tr w:rsidR="002B10B2" w:rsidRPr="002B10B2" w14:paraId="4EDF9AFB" w14:textId="77777777" w:rsidTr="007858C9">
        <w:trPr>
          <w:trHeight w:val="290"/>
        </w:trPr>
        <w:tc>
          <w:tcPr>
            <w:tcW w:w="1204" w:type="pct"/>
            <w:hideMark/>
          </w:tcPr>
          <w:p w14:paraId="7DDAA50C" w14:textId="77777777" w:rsidR="00745038" w:rsidRPr="002B10B2" w:rsidRDefault="00745038" w:rsidP="002B10B2">
            <w:pPr>
              <w:spacing w:line="276" w:lineRule="auto"/>
              <w:rPr>
                <w:szCs w:val="20"/>
                <w:lang w:val="en-IN"/>
              </w:rPr>
            </w:pPr>
            <w:proofErr w:type="spellStart"/>
            <w:r w:rsidRPr="002B10B2">
              <w:rPr>
                <w:szCs w:val="20"/>
                <w:lang w:val="en-IN"/>
              </w:rPr>
              <w:t>bges</w:t>
            </w:r>
            <w:proofErr w:type="spellEnd"/>
          </w:p>
        </w:tc>
        <w:tc>
          <w:tcPr>
            <w:tcW w:w="710" w:type="pct"/>
            <w:hideMark/>
          </w:tcPr>
          <w:p w14:paraId="47FACAAD" w14:textId="77777777" w:rsidR="00745038" w:rsidRPr="002B10B2" w:rsidRDefault="00745038" w:rsidP="002B10B2">
            <w:pPr>
              <w:spacing w:line="276" w:lineRule="auto"/>
              <w:rPr>
                <w:szCs w:val="20"/>
                <w:lang w:val="en-IN"/>
              </w:rPr>
            </w:pPr>
            <w:r w:rsidRPr="002B10B2">
              <w:rPr>
                <w:szCs w:val="20"/>
                <w:lang w:val="en-IN"/>
              </w:rPr>
              <w:t>0.002</w:t>
            </w:r>
          </w:p>
        </w:tc>
        <w:tc>
          <w:tcPr>
            <w:tcW w:w="780" w:type="pct"/>
            <w:hideMark/>
          </w:tcPr>
          <w:p w14:paraId="7B3E1880" w14:textId="77777777" w:rsidR="00745038" w:rsidRPr="002B10B2" w:rsidRDefault="00745038" w:rsidP="002B10B2">
            <w:pPr>
              <w:spacing w:line="276" w:lineRule="auto"/>
              <w:rPr>
                <w:szCs w:val="20"/>
                <w:lang w:val="en-IN"/>
              </w:rPr>
            </w:pPr>
            <w:r w:rsidRPr="002B10B2">
              <w:rPr>
                <w:szCs w:val="20"/>
                <w:lang w:val="en-IN"/>
              </w:rPr>
              <w:t>1.002</w:t>
            </w:r>
          </w:p>
        </w:tc>
        <w:tc>
          <w:tcPr>
            <w:tcW w:w="831" w:type="pct"/>
            <w:hideMark/>
          </w:tcPr>
          <w:p w14:paraId="183ED58C"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3D9316D4" w14:textId="77777777" w:rsidR="00745038" w:rsidRPr="002B10B2" w:rsidRDefault="00745038" w:rsidP="002B10B2">
            <w:pPr>
              <w:spacing w:line="276" w:lineRule="auto"/>
              <w:rPr>
                <w:szCs w:val="20"/>
                <w:lang w:val="en-IN"/>
              </w:rPr>
            </w:pPr>
            <w:r w:rsidRPr="002B10B2">
              <w:rPr>
                <w:szCs w:val="20"/>
                <w:lang w:val="en-IN"/>
              </w:rPr>
              <w:t>1.001–1.002</w:t>
            </w:r>
          </w:p>
        </w:tc>
      </w:tr>
      <w:tr w:rsidR="002B10B2" w:rsidRPr="002B10B2" w14:paraId="0BDB85C6" w14:textId="77777777" w:rsidTr="007858C9">
        <w:trPr>
          <w:trHeight w:val="290"/>
        </w:trPr>
        <w:tc>
          <w:tcPr>
            <w:tcW w:w="1204" w:type="pct"/>
            <w:hideMark/>
          </w:tcPr>
          <w:p w14:paraId="73497276" w14:textId="77777777" w:rsidR="00745038" w:rsidRPr="002B10B2" w:rsidRDefault="00745038" w:rsidP="002B10B2">
            <w:pPr>
              <w:spacing w:line="276" w:lineRule="auto"/>
              <w:rPr>
                <w:szCs w:val="20"/>
                <w:lang w:val="en-IN"/>
              </w:rPr>
            </w:pPr>
            <w:proofErr w:type="spellStart"/>
            <w:r w:rsidRPr="002B10B2">
              <w:rPr>
                <w:szCs w:val="20"/>
                <w:lang w:val="en-IN"/>
              </w:rPr>
              <w:t>RandD_total</w:t>
            </w:r>
            <w:proofErr w:type="spellEnd"/>
          </w:p>
        </w:tc>
        <w:tc>
          <w:tcPr>
            <w:tcW w:w="710" w:type="pct"/>
            <w:hideMark/>
          </w:tcPr>
          <w:p w14:paraId="63B90C8E" w14:textId="77777777" w:rsidR="00745038" w:rsidRPr="002B10B2" w:rsidRDefault="00745038" w:rsidP="002B10B2">
            <w:pPr>
              <w:spacing w:line="276" w:lineRule="auto"/>
              <w:rPr>
                <w:szCs w:val="20"/>
                <w:lang w:val="en-IN"/>
              </w:rPr>
            </w:pPr>
            <w:r w:rsidRPr="002B10B2">
              <w:rPr>
                <w:szCs w:val="20"/>
                <w:lang w:val="en-IN"/>
              </w:rPr>
              <w:t>-0.399</w:t>
            </w:r>
          </w:p>
        </w:tc>
        <w:tc>
          <w:tcPr>
            <w:tcW w:w="780" w:type="pct"/>
            <w:hideMark/>
          </w:tcPr>
          <w:p w14:paraId="4D238ECF" w14:textId="77777777" w:rsidR="00745038" w:rsidRPr="002B10B2" w:rsidRDefault="00745038" w:rsidP="002B10B2">
            <w:pPr>
              <w:spacing w:line="276" w:lineRule="auto"/>
              <w:rPr>
                <w:szCs w:val="20"/>
                <w:lang w:val="en-IN"/>
              </w:rPr>
            </w:pPr>
            <w:r w:rsidRPr="002B10B2">
              <w:rPr>
                <w:szCs w:val="20"/>
                <w:lang w:val="en-IN"/>
              </w:rPr>
              <w:t>0.671</w:t>
            </w:r>
          </w:p>
        </w:tc>
        <w:tc>
          <w:tcPr>
            <w:tcW w:w="831" w:type="pct"/>
            <w:hideMark/>
          </w:tcPr>
          <w:p w14:paraId="682A7244"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3F6E7717" w14:textId="77777777" w:rsidR="00745038" w:rsidRPr="002B10B2" w:rsidRDefault="00745038" w:rsidP="002B10B2">
            <w:pPr>
              <w:spacing w:line="276" w:lineRule="auto"/>
              <w:rPr>
                <w:szCs w:val="20"/>
                <w:lang w:val="en-IN"/>
              </w:rPr>
            </w:pPr>
            <w:r w:rsidRPr="002B10B2">
              <w:rPr>
                <w:szCs w:val="20"/>
                <w:lang w:val="en-IN"/>
              </w:rPr>
              <w:t>0.615–0.731</w:t>
            </w:r>
          </w:p>
        </w:tc>
      </w:tr>
      <w:tr w:rsidR="002B10B2" w:rsidRPr="002B10B2" w14:paraId="2B24399A" w14:textId="77777777" w:rsidTr="007858C9">
        <w:trPr>
          <w:trHeight w:val="290"/>
        </w:trPr>
        <w:tc>
          <w:tcPr>
            <w:tcW w:w="1204" w:type="pct"/>
            <w:hideMark/>
          </w:tcPr>
          <w:p w14:paraId="7FA7BD4A" w14:textId="77777777" w:rsidR="00745038" w:rsidRPr="002B10B2" w:rsidRDefault="00745038" w:rsidP="002B10B2">
            <w:pPr>
              <w:spacing w:line="276" w:lineRule="auto"/>
              <w:rPr>
                <w:szCs w:val="20"/>
                <w:lang w:val="en-IN"/>
              </w:rPr>
            </w:pPr>
            <w:proofErr w:type="spellStart"/>
            <w:r w:rsidRPr="002B10B2">
              <w:rPr>
                <w:szCs w:val="20"/>
                <w:lang w:val="en-IN"/>
              </w:rPr>
              <w:t>ost</w:t>
            </w:r>
            <w:proofErr w:type="spellEnd"/>
          </w:p>
        </w:tc>
        <w:tc>
          <w:tcPr>
            <w:tcW w:w="710" w:type="pct"/>
            <w:hideMark/>
          </w:tcPr>
          <w:p w14:paraId="6115C135" w14:textId="77777777" w:rsidR="00745038" w:rsidRPr="002B10B2" w:rsidRDefault="00745038" w:rsidP="002B10B2">
            <w:pPr>
              <w:spacing w:line="276" w:lineRule="auto"/>
              <w:rPr>
                <w:szCs w:val="20"/>
                <w:lang w:val="en-IN"/>
              </w:rPr>
            </w:pPr>
            <w:r w:rsidRPr="002B10B2">
              <w:rPr>
                <w:szCs w:val="20"/>
                <w:lang w:val="en-IN"/>
              </w:rPr>
              <w:t>0.144</w:t>
            </w:r>
          </w:p>
        </w:tc>
        <w:tc>
          <w:tcPr>
            <w:tcW w:w="780" w:type="pct"/>
            <w:hideMark/>
          </w:tcPr>
          <w:p w14:paraId="1AA1FBE0" w14:textId="77777777" w:rsidR="00745038" w:rsidRPr="002B10B2" w:rsidRDefault="00745038" w:rsidP="002B10B2">
            <w:pPr>
              <w:spacing w:line="276" w:lineRule="auto"/>
              <w:rPr>
                <w:szCs w:val="20"/>
                <w:lang w:val="en-IN"/>
              </w:rPr>
            </w:pPr>
            <w:r w:rsidRPr="002B10B2">
              <w:rPr>
                <w:szCs w:val="20"/>
                <w:lang w:val="en-IN"/>
              </w:rPr>
              <w:t>1.155</w:t>
            </w:r>
          </w:p>
        </w:tc>
        <w:tc>
          <w:tcPr>
            <w:tcW w:w="831" w:type="pct"/>
            <w:hideMark/>
          </w:tcPr>
          <w:p w14:paraId="5348903F" w14:textId="77777777" w:rsidR="00745038" w:rsidRPr="002B10B2" w:rsidRDefault="00745038" w:rsidP="002B10B2">
            <w:pPr>
              <w:spacing w:line="276" w:lineRule="auto"/>
              <w:rPr>
                <w:szCs w:val="20"/>
                <w:lang w:val="en-IN"/>
              </w:rPr>
            </w:pPr>
            <w:r w:rsidRPr="002B10B2">
              <w:rPr>
                <w:szCs w:val="20"/>
                <w:lang w:val="en-IN"/>
              </w:rPr>
              <w:t>.027</w:t>
            </w:r>
          </w:p>
        </w:tc>
        <w:tc>
          <w:tcPr>
            <w:tcW w:w="1475" w:type="pct"/>
            <w:hideMark/>
          </w:tcPr>
          <w:p w14:paraId="21D2B2DB" w14:textId="77777777" w:rsidR="00745038" w:rsidRPr="002B10B2" w:rsidRDefault="00745038" w:rsidP="002B10B2">
            <w:pPr>
              <w:spacing w:line="276" w:lineRule="auto"/>
              <w:rPr>
                <w:szCs w:val="20"/>
                <w:lang w:val="en-IN"/>
              </w:rPr>
            </w:pPr>
            <w:r w:rsidRPr="002B10B2">
              <w:rPr>
                <w:szCs w:val="20"/>
                <w:lang w:val="en-IN"/>
              </w:rPr>
              <w:t>1.016–1.313</w:t>
            </w:r>
          </w:p>
        </w:tc>
      </w:tr>
      <w:tr w:rsidR="002B10B2" w:rsidRPr="002B10B2" w14:paraId="1CF70FAB" w14:textId="77777777" w:rsidTr="007858C9">
        <w:trPr>
          <w:trHeight w:val="290"/>
        </w:trPr>
        <w:tc>
          <w:tcPr>
            <w:tcW w:w="1204" w:type="pct"/>
            <w:hideMark/>
          </w:tcPr>
          <w:p w14:paraId="27C28BB5" w14:textId="77777777" w:rsidR="00745038" w:rsidRPr="002B10B2" w:rsidRDefault="00745038" w:rsidP="002B10B2">
            <w:pPr>
              <w:spacing w:line="276" w:lineRule="auto"/>
              <w:rPr>
                <w:szCs w:val="20"/>
                <w:lang w:val="en-IN"/>
              </w:rPr>
            </w:pPr>
            <w:r w:rsidRPr="002B10B2">
              <w:rPr>
                <w:szCs w:val="20"/>
                <w:lang w:val="en-IN"/>
              </w:rPr>
              <w:t>bran_4</w:t>
            </w:r>
          </w:p>
        </w:tc>
        <w:tc>
          <w:tcPr>
            <w:tcW w:w="710" w:type="pct"/>
            <w:hideMark/>
          </w:tcPr>
          <w:p w14:paraId="6D767285" w14:textId="77777777" w:rsidR="00745038" w:rsidRPr="002B10B2" w:rsidRDefault="00745038" w:rsidP="002B10B2">
            <w:pPr>
              <w:spacing w:line="276" w:lineRule="auto"/>
              <w:rPr>
                <w:szCs w:val="20"/>
                <w:lang w:val="en-IN"/>
              </w:rPr>
            </w:pPr>
            <w:r w:rsidRPr="002B10B2">
              <w:rPr>
                <w:szCs w:val="20"/>
                <w:lang w:val="en-IN"/>
              </w:rPr>
              <w:t>-0.164</w:t>
            </w:r>
          </w:p>
        </w:tc>
        <w:tc>
          <w:tcPr>
            <w:tcW w:w="780" w:type="pct"/>
            <w:hideMark/>
          </w:tcPr>
          <w:p w14:paraId="74145B5D" w14:textId="77777777" w:rsidR="00745038" w:rsidRPr="002B10B2" w:rsidRDefault="00745038" w:rsidP="002B10B2">
            <w:pPr>
              <w:spacing w:line="276" w:lineRule="auto"/>
              <w:rPr>
                <w:szCs w:val="20"/>
                <w:lang w:val="en-IN"/>
              </w:rPr>
            </w:pPr>
            <w:r w:rsidRPr="002B10B2">
              <w:rPr>
                <w:szCs w:val="20"/>
                <w:lang w:val="en-IN"/>
              </w:rPr>
              <w:t>0.849</w:t>
            </w:r>
          </w:p>
        </w:tc>
        <w:tc>
          <w:tcPr>
            <w:tcW w:w="831" w:type="pct"/>
            <w:hideMark/>
          </w:tcPr>
          <w:p w14:paraId="4C01F326"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01D9D618" w14:textId="77777777" w:rsidR="00745038" w:rsidRPr="002B10B2" w:rsidRDefault="00745038" w:rsidP="002B10B2">
            <w:pPr>
              <w:spacing w:line="276" w:lineRule="auto"/>
              <w:rPr>
                <w:szCs w:val="20"/>
                <w:lang w:val="en-IN"/>
              </w:rPr>
            </w:pPr>
            <w:r w:rsidRPr="002B10B2">
              <w:rPr>
                <w:szCs w:val="20"/>
                <w:lang w:val="en-IN"/>
              </w:rPr>
              <w:t>0.795–0.906</w:t>
            </w:r>
          </w:p>
        </w:tc>
      </w:tr>
      <w:tr w:rsidR="002B10B2" w:rsidRPr="002B10B2" w14:paraId="6802B8AF" w14:textId="77777777" w:rsidTr="007858C9">
        <w:trPr>
          <w:trHeight w:val="290"/>
        </w:trPr>
        <w:tc>
          <w:tcPr>
            <w:tcW w:w="1204" w:type="pct"/>
            <w:hideMark/>
          </w:tcPr>
          <w:p w14:paraId="4D20C866" w14:textId="77777777" w:rsidR="00745038" w:rsidRPr="002B10B2" w:rsidRDefault="00745038" w:rsidP="002B10B2">
            <w:pPr>
              <w:spacing w:line="276" w:lineRule="auto"/>
              <w:rPr>
                <w:szCs w:val="20"/>
                <w:lang w:val="en-IN"/>
              </w:rPr>
            </w:pPr>
            <w:r w:rsidRPr="002B10B2">
              <w:rPr>
                <w:szCs w:val="20"/>
                <w:lang w:val="en-IN"/>
              </w:rPr>
              <w:t>Constant</w:t>
            </w:r>
          </w:p>
        </w:tc>
        <w:tc>
          <w:tcPr>
            <w:tcW w:w="710" w:type="pct"/>
            <w:hideMark/>
          </w:tcPr>
          <w:p w14:paraId="7DB4C126" w14:textId="77777777" w:rsidR="00745038" w:rsidRPr="002B10B2" w:rsidRDefault="00745038" w:rsidP="002B10B2">
            <w:pPr>
              <w:spacing w:line="276" w:lineRule="auto"/>
              <w:rPr>
                <w:szCs w:val="20"/>
                <w:lang w:val="en-IN"/>
              </w:rPr>
            </w:pPr>
            <w:r w:rsidRPr="002B10B2">
              <w:rPr>
                <w:szCs w:val="20"/>
                <w:lang w:val="en-IN"/>
              </w:rPr>
              <w:t>-0.036</w:t>
            </w:r>
          </w:p>
        </w:tc>
        <w:tc>
          <w:tcPr>
            <w:tcW w:w="780" w:type="pct"/>
            <w:hideMark/>
          </w:tcPr>
          <w:p w14:paraId="1A62D5AE" w14:textId="77777777" w:rsidR="00745038" w:rsidRPr="002B10B2" w:rsidRDefault="00745038" w:rsidP="002B10B2">
            <w:pPr>
              <w:spacing w:line="276" w:lineRule="auto"/>
              <w:rPr>
                <w:szCs w:val="20"/>
                <w:lang w:val="en-IN"/>
              </w:rPr>
            </w:pPr>
            <w:r w:rsidRPr="002B10B2">
              <w:rPr>
                <w:szCs w:val="20"/>
                <w:lang w:val="en-IN"/>
              </w:rPr>
              <w:t>0.965</w:t>
            </w:r>
          </w:p>
        </w:tc>
        <w:tc>
          <w:tcPr>
            <w:tcW w:w="831" w:type="pct"/>
            <w:hideMark/>
          </w:tcPr>
          <w:p w14:paraId="5CAC25E3" w14:textId="77777777" w:rsidR="00745038" w:rsidRPr="002B10B2" w:rsidRDefault="00745038" w:rsidP="002B10B2">
            <w:pPr>
              <w:spacing w:line="276" w:lineRule="auto"/>
              <w:rPr>
                <w:szCs w:val="20"/>
                <w:lang w:val="en-IN"/>
              </w:rPr>
            </w:pPr>
            <w:r w:rsidRPr="002B10B2">
              <w:rPr>
                <w:szCs w:val="20"/>
                <w:lang w:val="en-IN"/>
              </w:rPr>
              <w:t>.807</w:t>
            </w:r>
          </w:p>
        </w:tc>
        <w:tc>
          <w:tcPr>
            <w:tcW w:w="1475" w:type="pct"/>
            <w:hideMark/>
          </w:tcPr>
          <w:p w14:paraId="53365FB6" w14:textId="77777777" w:rsidR="00745038" w:rsidRPr="002B10B2" w:rsidRDefault="00745038" w:rsidP="002B10B2">
            <w:pPr>
              <w:spacing w:line="276" w:lineRule="auto"/>
              <w:rPr>
                <w:szCs w:val="20"/>
                <w:lang w:val="en-IN"/>
              </w:rPr>
            </w:pPr>
            <w:r w:rsidRPr="002B10B2">
              <w:rPr>
                <w:szCs w:val="20"/>
                <w:lang w:val="en-IN"/>
              </w:rPr>
              <w:t>–</w:t>
            </w:r>
          </w:p>
        </w:tc>
      </w:tr>
    </w:tbl>
    <w:p w14:paraId="4B73FD2C" w14:textId="77777777" w:rsidR="00745038" w:rsidRPr="002B10B2" w:rsidRDefault="00745038" w:rsidP="002B10B2">
      <w:pPr>
        <w:rPr>
          <w:szCs w:val="20"/>
          <w:lang w:val="en-IN"/>
        </w:rPr>
      </w:pPr>
    </w:p>
    <w:p w14:paraId="3BC45488" w14:textId="77777777" w:rsidR="00745038" w:rsidRPr="00664EF5" w:rsidRDefault="00745038" w:rsidP="002B10B2">
      <w:pPr>
        <w:spacing w:before="0"/>
        <w:rPr>
          <w:szCs w:val="20"/>
          <w:lang w:val="en-IN"/>
        </w:rPr>
      </w:pPr>
      <w:r w:rsidRPr="00664EF5">
        <w:rPr>
          <w:szCs w:val="20"/>
          <w:lang w:val="en-IN"/>
        </w:rPr>
        <w:t xml:space="preserve">Collaboration with advocacy groups increased the likelihood of reducing materials use (p = .012, Exp(B) = 1.459). Firm size was positively associated (p &lt; .001, </w:t>
      </w:r>
      <w:proofErr w:type="gramStart"/>
      <w:r w:rsidRPr="00664EF5">
        <w:rPr>
          <w:szCs w:val="20"/>
          <w:lang w:val="en-IN"/>
        </w:rPr>
        <w:t>Exp(</w:t>
      </w:r>
      <w:proofErr w:type="gramEnd"/>
      <w:r w:rsidRPr="00664EF5">
        <w:rPr>
          <w:szCs w:val="20"/>
          <w:lang w:val="en-IN"/>
        </w:rPr>
        <w:t>B = 1.002), while higher R&amp;D expenditure reduced it (p &lt; .001, Exp(B) = 0.671). Service firms were more likely to report reductions (p = .027, Exp(B) = 1.155), whereas firms with four or more branches were less likely (p &lt; .001, Exp(B) = 0.849). No statistically significant relationship was found for the remaining variables; therefore, no conclusion can be drawn.</w:t>
      </w:r>
    </w:p>
    <w:p w14:paraId="75EBAD2F" w14:textId="77777777" w:rsidR="00745038" w:rsidRPr="002B10B2" w:rsidRDefault="00745038" w:rsidP="002B10B2">
      <w:pPr>
        <w:rPr>
          <w:szCs w:val="20"/>
          <w:lang w:val="en-IN"/>
        </w:rPr>
      </w:pPr>
    </w:p>
    <w:p w14:paraId="6D5FE4B9" w14:textId="211FEE36" w:rsidR="00745038" w:rsidRPr="002B10B2" w:rsidRDefault="00745038" w:rsidP="0020779C">
      <w:pPr>
        <w:pStyle w:val="Heading4"/>
      </w:pPr>
      <w:bookmarkStart w:id="25" w:name="_Toc206447241"/>
      <w:r w:rsidRPr="002B10B2">
        <w:t xml:space="preserve">Table </w:t>
      </w:r>
      <w:r w:rsidR="0020779C">
        <w:t>3</w:t>
      </w:r>
      <w:r w:rsidRPr="002B10B2">
        <w:t>. Logistic Regression for Decrease in Energy Use (oekpz2)</w:t>
      </w:r>
      <w:bookmarkEnd w:id="25"/>
    </w:p>
    <w:tbl>
      <w:tblPr>
        <w:tblStyle w:val="TableGrid"/>
        <w:tblW w:w="5000" w:type="pct"/>
        <w:tblLook w:val="04A0" w:firstRow="1" w:lastRow="0" w:firstColumn="1" w:lastColumn="0" w:noHBand="0" w:noVBand="1"/>
      </w:tblPr>
      <w:tblGrid>
        <w:gridCol w:w="1908"/>
        <w:gridCol w:w="1127"/>
        <w:gridCol w:w="1237"/>
        <w:gridCol w:w="1317"/>
        <w:gridCol w:w="2338"/>
      </w:tblGrid>
      <w:tr w:rsidR="002B10B2" w:rsidRPr="002B10B2" w14:paraId="22109E89" w14:textId="77777777" w:rsidTr="007858C9">
        <w:trPr>
          <w:trHeight w:val="264"/>
        </w:trPr>
        <w:tc>
          <w:tcPr>
            <w:tcW w:w="1203" w:type="pct"/>
            <w:hideMark/>
          </w:tcPr>
          <w:p w14:paraId="12D688C4" w14:textId="77777777" w:rsidR="00745038" w:rsidRPr="002B10B2" w:rsidRDefault="00745038" w:rsidP="002B10B2">
            <w:pPr>
              <w:spacing w:line="276" w:lineRule="auto"/>
              <w:rPr>
                <w:b/>
                <w:bCs/>
                <w:szCs w:val="20"/>
                <w:lang w:val="en-IN"/>
              </w:rPr>
            </w:pPr>
            <w:r w:rsidRPr="002B10B2">
              <w:rPr>
                <w:b/>
                <w:bCs/>
                <w:szCs w:val="20"/>
                <w:lang w:val="en-IN"/>
              </w:rPr>
              <w:lastRenderedPageBreak/>
              <w:t>Variable</w:t>
            </w:r>
          </w:p>
        </w:tc>
        <w:tc>
          <w:tcPr>
            <w:tcW w:w="710" w:type="pct"/>
            <w:hideMark/>
          </w:tcPr>
          <w:p w14:paraId="4B498EE9" w14:textId="77777777" w:rsidR="00745038" w:rsidRPr="002B10B2" w:rsidRDefault="00745038" w:rsidP="002B10B2">
            <w:pPr>
              <w:spacing w:line="276" w:lineRule="auto"/>
              <w:rPr>
                <w:b/>
                <w:bCs/>
                <w:szCs w:val="20"/>
                <w:lang w:val="en-IN"/>
              </w:rPr>
            </w:pPr>
            <w:r w:rsidRPr="002B10B2">
              <w:rPr>
                <w:b/>
                <w:bCs/>
                <w:szCs w:val="20"/>
                <w:lang w:val="en-IN"/>
              </w:rPr>
              <w:t>B</w:t>
            </w:r>
          </w:p>
        </w:tc>
        <w:tc>
          <w:tcPr>
            <w:tcW w:w="780" w:type="pct"/>
            <w:hideMark/>
          </w:tcPr>
          <w:p w14:paraId="5FFC53F7" w14:textId="77777777" w:rsidR="00745038" w:rsidRPr="002B10B2" w:rsidRDefault="00745038" w:rsidP="002B10B2">
            <w:pPr>
              <w:spacing w:line="276" w:lineRule="auto"/>
              <w:rPr>
                <w:b/>
                <w:bCs/>
                <w:szCs w:val="20"/>
                <w:lang w:val="en-IN"/>
              </w:rPr>
            </w:pPr>
            <w:r w:rsidRPr="002B10B2">
              <w:rPr>
                <w:b/>
                <w:bCs/>
                <w:szCs w:val="20"/>
                <w:lang w:val="en-IN"/>
              </w:rPr>
              <w:t>Exp(B)</w:t>
            </w:r>
          </w:p>
        </w:tc>
        <w:tc>
          <w:tcPr>
            <w:tcW w:w="831" w:type="pct"/>
            <w:hideMark/>
          </w:tcPr>
          <w:p w14:paraId="6E2E03F8" w14:textId="77777777" w:rsidR="00745038" w:rsidRPr="002B10B2" w:rsidRDefault="00745038" w:rsidP="002B10B2">
            <w:pPr>
              <w:spacing w:line="276" w:lineRule="auto"/>
              <w:rPr>
                <w:b/>
                <w:bCs/>
                <w:szCs w:val="20"/>
                <w:lang w:val="en-IN"/>
              </w:rPr>
            </w:pPr>
            <w:r w:rsidRPr="002B10B2">
              <w:rPr>
                <w:b/>
                <w:bCs/>
                <w:szCs w:val="20"/>
                <w:lang w:val="en-IN"/>
              </w:rPr>
              <w:t>p-value</w:t>
            </w:r>
          </w:p>
        </w:tc>
        <w:tc>
          <w:tcPr>
            <w:tcW w:w="1475" w:type="pct"/>
            <w:hideMark/>
          </w:tcPr>
          <w:p w14:paraId="765B27BE" w14:textId="77777777" w:rsidR="00745038" w:rsidRPr="002B10B2" w:rsidRDefault="00745038" w:rsidP="002B10B2">
            <w:pPr>
              <w:spacing w:line="276" w:lineRule="auto"/>
              <w:rPr>
                <w:b/>
                <w:bCs/>
                <w:szCs w:val="20"/>
                <w:lang w:val="en-IN"/>
              </w:rPr>
            </w:pPr>
            <w:r w:rsidRPr="002B10B2">
              <w:rPr>
                <w:b/>
                <w:bCs/>
                <w:szCs w:val="20"/>
                <w:lang w:val="en-IN"/>
              </w:rPr>
              <w:t>95% CI (Exp B)</w:t>
            </w:r>
          </w:p>
        </w:tc>
      </w:tr>
      <w:tr w:rsidR="002B10B2" w:rsidRPr="002B10B2" w14:paraId="53DA097B" w14:textId="77777777" w:rsidTr="007858C9">
        <w:trPr>
          <w:trHeight w:val="264"/>
        </w:trPr>
        <w:tc>
          <w:tcPr>
            <w:tcW w:w="1203" w:type="pct"/>
            <w:hideMark/>
          </w:tcPr>
          <w:p w14:paraId="729EA0A5" w14:textId="77777777" w:rsidR="00745038" w:rsidRPr="002B10B2" w:rsidRDefault="00745038" w:rsidP="002B10B2">
            <w:pPr>
              <w:spacing w:line="276" w:lineRule="auto"/>
              <w:rPr>
                <w:szCs w:val="20"/>
                <w:lang w:val="en-IN"/>
              </w:rPr>
            </w:pPr>
            <w:proofErr w:type="spellStart"/>
            <w:r w:rsidRPr="002B10B2">
              <w:rPr>
                <w:szCs w:val="20"/>
                <w:lang w:val="en-IN"/>
              </w:rPr>
              <w:t>adv_collab</w:t>
            </w:r>
            <w:proofErr w:type="spellEnd"/>
          </w:p>
        </w:tc>
        <w:tc>
          <w:tcPr>
            <w:tcW w:w="710" w:type="pct"/>
            <w:hideMark/>
          </w:tcPr>
          <w:p w14:paraId="4A85C098" w14:textId="77777777" w:rsidR="00745038" w:rsidRPr="002B10B2" w:rsidRDefault="00745038" w:rsidP="002B10B2">
            <w:pPr>
              <w:spacing w:line="276" w:lineRule="auto"/>
              <w:rPr>
                <w:szCs w:val="20"/>
                <w:lang w:val="en-IN"/>
              </w:rPr>
            </w:pPr>
            <w:r w:rsidRPr="002B10B2">
              <w:rPr>
                <w:szCs w:val="20"/>
                <w:lang w:val="en-IN"/>
              </w:rPr>
              <w:t>0.533</w:t>
            </w:r>
          </w:p>
        </w:tc>
        <w:tc>
          <w:tcPr>
            <w:tcW w:w="780" w:type="pct"/>
            <w:hideMark/>
          </w:tcPr>
          <w:p w14:paraId="083A5B5E" w14:textId="77777777" w:rsidR="00745038" w:rsidRPr="002B10B2" w:rsidRDefault="00745038" w:rsidP="002B10B2">
            <w:pPr>
              <w:spacing w:line="276" w:lineRule="auto"/>
              <w:rPr>
                <w:szCs w:val="20"/>
                <w:lang w:val="en-IN"/>
              </w:rPr>
            </w:pPr>
            <w:r w:rsidRPr="002B10B2">
              <w:rPr>
                <w:szCs w:val="20"/>
                <w:lang w:val="en-IN"/>
              </w:rPr>
              <w:t>1.705</w:t>
            </w:r>
          </w:p>
        </w:tc>
        <w:tc>
          <w:tcPr>
            <w:tcW w:w="831" w:type="pct"/>
            <w:hideMark/>
          </w:tcPr>
          <w:p w14:paraId="41CFD7F3"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5D9C64F6" w14:textId="77777777" w:rsidR="00745038" w:rsidRPr="002B10B2" w:rsidRDefault="00745038" w:rsidP="002B10B2">
            <w:pPr>
              <w:spacing w:line="276" w:lineRule="auto"/>
              <w:rPr>
                <w:szCs w:val="20"/>
                <w:lang w:val="en-IN"/>
              </w:rPr>
            </w:pPr>
            <w:r w:rsidRPr="002B10B2">
              <w:rPr>
                <w:szCs w:val="20"/>
                <w:lang w:val="en-IN"/>
              </w:rPr>
              <w:t>1.273–2.283</w:t>
            </w:r>
          </w:p>
        </w:tc>
      </w:tr>
      <w:tr w:rsidR="002B10B2" w:rsidRPr="002B10B2" w14:paraId="0B7D8D47" w14:textId="77777777" w:rsidTr="007858C9">
        <w:trPr>
          <w:trHeight w:val="264"/>
        </w:trPr>
        <w:tc>
          <w:tcPr>
            <w:tcW w:w="1203" w:type="pct"/>
            <w:hideMark/>
          </w:tcPr>
          <w:p w14:paraId="6EAAA4E6" w14:textId="77777777" w:rsidR="00745038" w:rsidRPr="002B10B2" w:rsidRDefault="00745038" w:rsidP="002B10B2">
            <w:pPr>
              <w:spacing w:line="276" w:lineRule="auto"/>
              <w:rPr>
                <w:szCs w:val="20"/>
                <w:lang w:val="en-IN"/>
              </w:rPr>
            </w:pPr>
            <w:proofErr w:type="spellStart"/>
            <w:r w:rsidRPr="002B10B2">
              <w:rPr>
                <w:szCs w:val="20"/>
                <w:lang w:val="en-IN"/>
              </w:rPr>
              <w:t>bges</w:t>
            </w:r>
            <w:proofErr w:type="spellEnd"/>
          </w:p>
        </w:tc>
        <w:tc>
          <w:tcPr>
            <w:tcW w:w="710" w:type="pct"/>
            <w:hideMark/>
          </w:tcPr>
          <w:p w14:paraId="2384F701" w14:textId="77777777" w:rsidR="00745038" w:rsidRPr="002B10B2" w:rsidRDefault="00745038" w:rsidP="002B10B2">
            <w:pPr>
              <w:spacing w:line="276" w:lineRule="auto"/>
              <w:rPr>
                <w:szCs w:val="20"/>
                <w:lang w:val="en-IN"/>
              </w:rPr>
            </w:pPr>
            <w:r w:rsidRPr="002B10B2">
              <w:rPr>
                <w:szCs w:val="20"/>
                <w:lang w:val="en-IN"/>
              </w:rPr>
              <w:t>0.001</w:t>
            </w:r>
          </w:p>
        </w:tc>
        <w:tc>
          <w:tcPr>
            <w:tcW w:w="780" w:type="pct"/>
            <w:hideMark/>
          </w:tcPr>
          <w:p w14:paraId="3F04A71F" w14:textId="77777777" w:rsidR="00745038" w:rsidRPr="002B10B2" w:rsidRDefault="00745038" w:rsidP="002B10B2">
            <w:pPr>
              <w:spacing w:line="276" w:lineRule="auto"/>
              <w:rPr>
                <w:szCs w:val="20"/>
                <w:lang w:val="en-IN"/>
              </w:rPr>
            </w:pPr>
            <w:r w:rsidRPr="002B10B2">
              <w:rPr>
                <w:szCs w:val="20"/>
                <w:lang w:val="en-IN"/>
              </w:rPr>
              <w:t>1.001</w:t>
            </w:r>
          </w:p>
        </w:tc>
        <w:tc>
          <w:tcPr>
            <w:tcW w:w="831" w:type="pct"/>
            <w:hideMark/>
          </w:tcPr>
          <w:p w14:paraId="308C2E39"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0CD61202" w14:textId="77777777" w:rsidR="00745038" w:rsidRPr="002B10B2" w:rsidRDefault="00745038" w:rsidP="002B10B2">
            <w:pPr>
              <w:spacing w:line="276" w:lineRule="auto"/>
              <w:rPr>
                <w:szCs w:val="20"/>
                <w:lang w:val="en-IN"/>
              </w:rPr>
            </w:pPr>
            <w:r w:rsidRPr="002B10B2">
              <w:rPr>
                <w:szCs w:val="20"/>
                <w:lang w:val="en-IN"/>
              </w:rPr>
              <w:t>1.001–1.002</w:t>
            </w:r>
          </w:p>
        </w:tc>
      </w:tr>
      <w:tr w:rsidR="002B10B2" w:rsidRPr="002B10B2" w14:paraId="3EB68DA8" w14:textId="77777777" w:rsidTr="007858C9">
        <w:trPr>
          <w:trHeight w:val="264"/>
        </w:trPr>
        <w:tc>
          <w:tcPr>
            <w:tcW w:w="1203" w:type="pct"/>
            <w:hideMark/>
          </w:tcPr>
          <w:p w14:paraId="6AA19942" w14:textId="77777777" w:rsidR="00745038" w:rsidRPr="002B10B2" w:rsidRDefault="00745038" w:rsidP="002B10B2">
            <w:pPr>
              <w:spacing w:line="276" w:lineRule="auto"/>
              <w:rPr>
                <w:szCs w:val="20"/>
                <w:lang w:val="en-IN"/>
              </w:rPr>
            </w:pPr>
            <w:proofErr w:type="spellStart"/>
            <w:r w:rsidRPr="002B10B2">
              <w:rPr>
                <w:szCs w:val="20"/>
                <w:lang w:val="en-IN"/>
              </w:rPr>
              <w:t>RandD_total</w:t>
            </w:r>
            <w:proofErr w:type="spellEnd"/>
          </w:p>
        </w:tc>
        <w:tc>
          <w:tcPr>
            <w:tcW w:w="710" w:type="pct"/>
            <w:hideMark/>
          </w:tcPr>
          <w:p w14:paraId="54816938" w14:textId="77777777" w:rsidR="00745038" w:rsidRPr="002B10B2" w:rsidRDefault="00745038" w:rsidP="002B10B2">
            <w:pPr>
              <w:spacing w:line="276" w:lineRule="auto"/>
              <w:rPr>
                <w:szCs w:val="20"/>
                <w:lang w:val="en-IN"/>
              </w:rPr>
            </w:pPr>
            <w:r w:rsidRPr="002B10B2">
              <w:rPr>
                <w:szCs w:val="20"/>
                <w:lang w:val="en-IN"/>
              </w:rPr>
              <w:t>-0.424</w:t>
            </w:r>
          </w:p>
        </w:tc>
        <w:tc>
          <w:tcPr>
            <w:tcW w:w="780" w:type="pct"/>
            <w:hideMark/>
          </w:tcPr>
          <w:p w14:paraId="03AE66EF" w14:textId="77777777" w:rsidR="00745038" w:rsidRPr="002B10B2" w:rsidRDefault="00745038" w:rsidP="002B10B2">
            <w:pPr>
              <w:spacing w:line="276" w:lineRule="auto"/>
              <w:rPr>
                <w:szCs w:val="20"/>
                <w:lang w:val="en-IN"/>
              </w:rPr>
            </w:pPr>
            <w:r w:rsidRPr="002B10B2">
              <w:rPr>
                <w:szCs w:val="20"/>
                <w:lang w:val="en-IN"/>
              </w:rPr>
              <w:t>0.655</w:t>
            </w:r>
          </w:p>
        </w:tc>
        <w:tc>
          <w:tcPr>
            <w:tcW w:w="831" w:type="pct"/>
            <w:hideMark/>
          </w:tcPr>
          <w:p w14:paraId="54AF8D47"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6DCBCE4F" w14:textId="77777777" w:rsidR="00745038" w:rsidRPr="002B10B2" w:rsidRDefault="00745038" w:rsidP="002B10B2">
            <w:pPr>
              <w:spacing w:line="276" w:lineRule="auto"/>
              <w:rPr>
                <w:szCs w:val="20"/>
                <w:lang w:val="en-IN"/>
              </w:rPr>
            </w:pPr>
            <w:r w:rsidRPr="002B10B2">
              <w:rPr>
                <w:szCs w:val="20"/>
                <w:lang w:val="en-IN"/>
              </w:rPr>
              <w:t>0.597–0.718</w:t>
            </w:r>
          </w:p>
        </w:tc>
      </w:tr>
      <w:tr w:rsidR="002B10B2" w:rsidRPr="002B10B2" w14:paraId="3AC0C09D" w14:textId="77777777" w:rsidTr="007858C9">
        <w:trPr>
          <w:trHeight w:val="264"/>
        </w:trPr>
        <w:tc>
          <w:tcPr>
            <w:tcW w:w="1203" w:type="pct"/>
            <w:hideMark/>
          </w:tcPr>
          <w:p w14:paraId="7C6541AA" w14:textId="77777777" w:rsidR="00745038" w:rsidRPr="002B10B2" w:rsidRDefault="00745038" w:rsidP="002B10B2">
            <w:pPr>
              <w:spacing w:line="276" w:lineRule="auto"/>
              <w:rPr>
                <w:szCs w:val="20"/>
                <w:lang w:val="en-IN"/>
              </w:rPr>
            </w:pPr>
            <w:proofErr w:type="spellStart"/>
            <w:r w:rsidRPr="002B10B2">
              <w:rPr>
                <w:szCs w:val="20"/>
                <w:lang w:val="en-IN"/>
              </w:rPr>
              <w:t>ost</w:t>
            </w:r>
            <w:proofErr w:type="spellEnd"/>
          </w:p>
        </w:tc>
        <w:tc>
          <w:tcPr>
            <w:tcW w:w="710" w:type="pct"/>
            <w:hideMark/>
          </w:tcPr>
          <w:p w14:paraId="53951C94" w14:textId="77777777" w:rsidR="00745038" w:rsidRPr="002B10B2" w:rsidRDefault="00745038" w:rsidP="002B10B2">
            <w:pPr>
              <w:spacing w:line="276" w:lineRule="auto"/>
              <w:rPr>
                <w:szCs w:val="20"/>
                <w:lang w:val="en-IN"/>
              </w:rPr>
            </w:pPr>
            <w:r w:rsidRPr="002B10B2">
              <w:rPr>
                <w:szCs w:val="20"/>
                <w:lang w:val="en-IN"/>
              </w:rPr>
              <w:t>0.196</w:t>
            </w:r>
          </w:p>
        </w:tc>
        <w:tc>
          <w:tcPr>
            <w:tcW w:w="780" w:type="pct"/>
            <w:hideMark/>
          </w:tcPr>
          <w:p w14:paraId="1A76437E" w14:textId="77777777" w:rsidR="00745038" w:rsidRPr="002B10B2" w:rsidRDefault="00745038" w:rsidP="002B10B2">
            <w:pPr>
              <w:spacing w:line="276" w:lineRule="auto"/>
              <w:rPr>
                <w:szCs w:val="20"/>
                <w:lang w:val="en-IN"/>
              </w:rPr>
            </w:pPr>
            <w:r w:rsidRPr="002B10B2">
              <w:rPr>
                <w:szCs w:val="20"/>
                <w:lang w:val="en-IN"/>
              </w:rPr>
              <w:t>1.216</w:t>
            </w:r>
          </w:p>
        </w:tc>
        <w:tc>
          <w:tcPr>
            <w:tcW w:w="831" w:type="pct"/>
            <w:hideMark/>
          </w:tcPr>
          <w:p w14:paraId="4607F790" w14:textId="77777777" w:rsidR="00745038" w:rsidRPr="002B10B2" w:rsidRDefault="00745038" w:rsidP="002B10B2">
            <w:pPr>
              <w:spacing w:line="276" w:lineRule="auto"/>
              <w:rPr>
                <w:szCs w:val="20"/>
                <w:lang w:val="en-IN"/>
              </w:rPr>
            </w:pPr>
            <w:r w:rsidRPr="002B10B2">
              <w:rPr>
                <w:szCs w:val="20"/>
                <w:lang w:val="en-IN"/>
              </w:rPr>
              <w:t>.007</w:t>
            </w:r>
          </w:p>
        </w:tc>
        <w:tc>
          <w:tcPr>
            <w:tcW w:w="1475" w:type="pct"/>
            <w:hideMark/>
          </w:tcPr>
          <w:p w14:paraId="3AB13165" w14:textId="77777777" w:rsidR="00745038" w:rsidRPr="002B10B2" w:rsidRDefault="00745038" w:rsidP="002B10B2">
            <w:pPr>
              <w:spacing w:line="276" w:lineRule="auto"/>
              <w:rPr>
                <w:szCs w:val="20"/>
                <w:lang w:val="en-IN"/>
              </w:rPr>
            </w:pPr>
            <w:r w:rsidRPr="002B10B2">
              <w:rPr>
                <w:szCs w:val="20"/>
                <w:lang w:val="en-IN"/>
              </w:rPr>
              <w:t>1.054–1.403</w:t>
            </w:r>
          </w:p>
        </w:tc>
      </w:tr>
      <w:tr w:rsidR="002B10B2" w:rsidRPr="002B10B2" w14:paraId="6967E425" w14:textId="77777777" w:rsidTr="007858C9">
        <w:trPr>
          <w:trHeight w:val="504"/>
        </w:trPr>
        <w:tc>
          <w:tcPr>
            <w:tcW w:w="1203" w:type="pct"/>
            <w:hideMark/>
          </w:tcPr>
          <w:p w14:paraId="0FAA2779" w14:textId="77777777" w:rsidR="00745038" w:rsidRPr="002B10B2" w:rsidRDefault="00745038" w:rsidP="002B10B2">
            <w:pPr>
              <w:spacing w:line="276" w:lineRule="auto"/>
              <w:rPr>
                <w:szCs w:val="20"/>
                <w:lang w:val="en-IN"/>
              </w:rPr>
            </w:pPr>
            <w:r w:rsidRPr="002B10B2">
              <w:rPr>
                <w:szCs w:val="20"/>
                <w:lang w:val="en-IN"/>
              </w:rPr>
              <w:t>bran_4</w:t>
            </w:r>
          </w:p>
        </w:tc>
        <w:tc>
          <w:tcPr>
            <w:tcW w:w="710" w:type="pct"/>
            <w:hideMark/>
          </w:tcPr>
          <w:p w14:paraId="0DB8F7AB" w14:textId="77777777" w:rsidR="00745038" w:rsidRPr="002B10B2" w:rsidRDefault="00745038" w:rsidP="002B10B2">
            <w:pPr>
              <w:spacing w:line="276" w:lineRule="auto"/>
              <w:rPr>
                <w:szCs w:val="20"/>
                <w:lang w:val="en-IN"/>
              </w:rPr>
            </w:pPr>
            <w:r w:rsidRPr="002B10B2">
              <w:rPr>
                <w:szCs w:val="20"/>
                <w:lang w:val="en-IN"/>
              </w:rPr>
              <w:t>-0.101</w:t>
            </w:r>
          </w:p>
        </w:tc>
        <w:tc>
          <w:tcPr>
            <w:tcW w:w="780" w:type="pct"/>
            <w:hideMark/>
          </w:tcPr>
          <w:p w14:paraId="0C022321" w14:textId="77777777" w:rsidR="00745038" w:rsidRPr="002B10B2" w:rsidRDefault="00745038" w:rsidP="002B10B2">
            <w:pPr>
              <w:spacing w:line="276" w:lineRule="auto"/>
              <w:rPr>
                <w:szCs w:val="20"/>
                <w:lang w:val="en-IN"/>
              </w:rPr>
            </w:pPr>
            <w:r w:rsidRPr="002B10B2">
              <w:rPr>
                <w:szCs w:val="20"/>
                <w:lang w:val="en-IN"/>
              </w:rPr>
              <w:t>0.904</w:t>
            </w:r>
          </w:p>
        </w:tc>
        <w:tc>
          <w:tcPr>
            <w:tcW w:w="831" w:type="pct"/>
            <w:hideMark/>
          </w:tcPr>
          <w:p w14:paraId="490A71D1" w14:textId="77777777" w:rsidR="00745038" w:rsidRPr="002B10B2" w:rsidRDefault="00745038" w:rsidP="002B10B2">
            <w:pPr>
              <w:spacing w:line="276" w:lineRule="auto"/>
              <w:rPr>
                <w:szCs w:val="20"/>
                <w:lang w:val="en-IN"/>
              </w:rPr>
            </w:pPr>
            <w:r w:rsidRPr="002B10B2">
              <w:rPr>
                <w:szCs w:val="20"/>
                <w:lang w:val="en-IN"/>
              </w:rPr>
              <w:t>.006</w:t>
            </w:r>
          </w:p>
        </w:tc>
        <w:tc>
          <w:tcPr>
            <w:tcW w:w="1475" w:type="pct"/>
            <w:hideMark/>
          </w:tcPr>
          <w:p w14:paraId="30BD4E0C" w14:textId="77777777" w:rsidR="00745038" w:rsidRPr="002B10B2" w:rsidRDefault="00745038" w:rsidP="002B10B2">
            <w:pPr>
              <w:spacing w:line="276" w:lineRule="auto"/>
              <w:rPr>
                <w:szCs w:val="20"/>
                <w:lang w:val="en-IN"/>
              </w:rPr>
            </w:pPr>
            <w:r w:rsidRPr="002B10B2">
              <w:rPr>
                <w:szCs w:val="20"/>
                <w:lang w:val="en-IN"/>
              </w:rPr>
              <w:t>0.841–0.971</w:t>
            </w:r>
          </w:p>
        </w:tc>
      </w:tr>
      <w:tr w:rsidR="002B10B2" w:rsidRPr="002B10B2" w14:paraId="495E27A5" w14:textId="77777777" w:rsidTr="007858C9">
        <w:trPr>
          <w:trHeight w:val="264"/>
        </w:trPr>
        <w:tc>
          <w:tcPr>
            <w:tcW w:w="1203" w:type="pct"/>
            <w:hideMark/>
          </w:tcPr>
          <w:p w14:paraId="51A84BB6" w14:textId="77777777" w:rsidR="00745038" w:rsidRPr="002B10B2" w:rsidRDefault="00745038" w:rsidP="002B10B2">
            <w:pPr>
              <w:spacing w:line="276" w:lineRule="auto"/>
              <w:rPr>
                <w:szCs w:val="20"/>
                <w:lang w:val="en-IN"/>
              </w:rPr>
            </w:pPr>
            <w:r w:rsidRPr="002B10B2">
              <w:rPr>
                <w:szCs w:val="20"/>
                <w:lang w:val="en-IN"/>
              </w:rPr>
              <w:t>Constant</w:t>
            </w:r>
          </w:p>
        </w:tc>
        <w:tc>
          <w:tcPr>
            <w:tcW w:w="710" w:type="pct"/>
            <w:hideMark/>
          </w:tcPr>
          <w:p w14:paraId="406D7104" w14:textId="77777777" w:rsidR="00745038" w:rsidRPr="002B10B2" w:rsidRDefault="00745038" w:rsidP="002B10B2">
            <w:pPr>
              <w:spacing w:line="276" w:lineRule="auto"/>
              <w:rPr>
                <w:szCs w:val="20"/>
                <w:lang w:val="en-IN"/>
              </w:rPr>
            </w:pPr>
            <w:r w:rsidRPr="002B10B2">
              <w:rPr>
                <w:szCs w:val="20"/>
                <w:lang w:val="en-IN"/>
              </w:rPr>
              <w:t>-0.746</w:t>
            </w:r>
          </w:p>
        </w:tc>
        <w:tc>
          <w:tcPr>
            <w:tcW w:w="780" w:type="pct"/>
            <w:hideMark/>
          </w:tcPr>
          <w:p w14:paraId="41956F82" w14:textId="77777777" w:rsidR="00745038" w:rsidRPr="002B10B2" w:rsidRDefault="00745038" w:rsidP="002B10B2">
            <w:pPr>
              <w:spacing w:line="276" w:lineRule="auto"/>
              <w:rPr>
                <w:szCs w:val="20"/>
                <w:lang w:val="en-IN"/>
              </w:rPr>
            </w:pPr>
            <w:r w:rsidRPr="002B10B2">
              <w:rPr>
                <w:szCs w:val="20"/>
                <w:lang w:val="en-IN"/>
              </w:rPr>
              <w:t>0.474</w:t>
            </w:r>
          </w:p>
        </w:tc>
        <w:tc>
          <w:tcPr>
            <w:tcW w:w="831" w:type="pct"/>
            <w:hideMark/>
          </w:tcPr>
          <w:p w14:paraId="1CE3ABE4"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6545FF40" w14:textId="77777777" w:rsidR="00745038" w:rsidRPr="002B10B2" w:rsidRDefault="00745038" w:rsidP="002B10B2">
            <w:pPr>
              <w:spacing w:line="276" w:lineRule="auto"/>
              <w:rPr>
                <w:szCs w:val="20"/>
                <w:lang w:val="en-IN"/>
              </w:rPr>
            </w:pPr>
            <w:r w:rsidRPr="002B10B2">
              <w:rPr>
                <w:szCs w:val="20"/>
                <w:lang w:val="en-IN"/>
              </w:rPr>
              <w:t>–</w:t>
            </w:r>
          </w:p>
        </w:tc>
      </w:tr>
    </w:tbl>
    <w:p w14:paraId="3C23C646" w14:textId="77777777" w:rsidR="00745038" w:rsidRPr="002B10B2" w:rsidRDefault="00745038" w:rsidP="002B10B2">
      <w:pPr>
        <w:rPr>
          <w:szCs w:val="20"/>
          <w:lang w:val="en-IN"/>
        </w:rPr>
      </w:pPr>
    </w:p>
    <w:p w14:paraId="437A4365" w14:textId="77777777" w:rsidR="00745038" w:rsidRPr="007E39FB" w:rsidRDefault="00745038" w:rsidP="002B10B2">
      <w:pPr>
        <w:spacing w:before="0"/>
        <w:rPr>
          <w:szCs w:val="20"/>
          <w:lang w:val="en-IN"/>
        </w:rPr>
      </w:pPr>
      <w:r w:rsidRPr="007E39FB">
        <w:rPr>
          <w:szCs w:val="20"/>
          <w:lang w:val="en-IN"/>
        </w:rPr>
        <w:t>Collaboration with advocacy groups increased the likelihood of reducing energy use (Exp(B) = 1.705, p &lt; .001). Firm size was positively related (Exp(B) = 1.001, p &lt; .001), while higher R&amp;D expenditure reduced it (Exp(B) = 0.655, p &lt; .001). Service firms were more likely to reduce energy use (Exp(B) = 1.216, p = .007), whereas firms with more branches were less likely (Exp(B) = 0.904, p = .006). No statistically significant relationship was found for the remaining variables; therefore, no conclusion can be drawn.</w:t>
      </w:r>
    </w:p>
    <w:p w14:paraId="44785CF9" w14:textId="77777777" w:rsidR="00745038" w:rsidRPr="002B10B2" w:rsidRDefault="00745038" w:rsidP="002B10B2">
      <w:pPr>
        <w:rPr>
          <w:szCs w:val="20"/>
          <w:lang w:val="en-IN"/>
        </w:rPr>
      </w:pPr>
    </w:p>
    <w:p w14:paraId="589389C8" w14:textId="22C73D96" w:rsidR="00745038" w:rsidRPr="002B10B2" w:rsidRDefault="00745038" w:rsidP="0020779C">
      <w:pPr>
        <w:pStyle w:val="Heading4"/>
      </w:pPr>
      <w:bookmarkStart w:id="26" w:name="_Toc206447242"/>
      <w:r w:rsidRPr="002B10B2">
        <w:t xml:space="preserve">Table </w:t>
      </w:r>
      <w:r w:rsidR="0020779C">
        <w:t>4</w:t>
      </w:r>
      <w:r w:rsidRPr="002B10B2">
        <w:t>. Logistic Regression for Decrease in CO</w:t>
      </w:r>
      <w:r w:rsidRPr="002B10B2">
        <w:rPr>
          <w:rFonts w:ascii="Cambria Math" w:hAnsi="Cambria Math" w:cs="Cambria Math"/>
        </w:rPr>
        <w:t>₂</w:t>
      </w:r>
      <w:r w:rsidRPr="002B10B2">
        <w:t xml:space="preserve"> Emissions (oekpz3)</w:t>
      </w:r>
      <w:bookmarkEnd w:id="26"/>
    </w:p>
    <w:tbl>
      <w:tblPr>
        <w:tblStyle w:val="TableGrid"/>
        <w:tblW w:w="5000" w:type="pct"/>
        <w:tblLook w:val="04A0" w:firstRow="1" w:lastRow="0" w:firstColumn="1" w:lastColumn="0" w:noHBand="0" w:noVBand="1"/>
      </w:tblPr>
      <w:tblGrid>
        <w:gridCol w:w="1909"/>
        <w:gridCol w:w="1126"/>
        <w:gridCol w:w="1237"/>
        <w:gridCol w:w="1317"/>
        <w:gridCol w:w="2338"/>
      </w:tblGrid>
      <w:tr w:rsidR="002B10B2" w:rsidRPr="002B10B2" w14:paraId="174D1BE0" w14:textId="77777777" w:rsidTr="007858C9">
        <w:trPr>
          <w:trHeight w:val="278"/>
        </w:trPr>
        <w:tc>
          <w:tcPr>
            <w:tcW w:w="1204" w:type="pct"/>
            <w:hideMark/>
          </w:tcPr>
          <w:p w14:paraId="2F19A8E1" w14:textId="77777777" w:rsidR="00745038" w:rsidRPr="002B10B2" w:rsidRDefault="00745038" w:rsidP="002B10B2">
            <w:pPr>
              <w:spacing w:line="276" w:lineRule="auto"/>
              <w:rPr>
                <w:b/>
                <w:bCs/>
                <w:szCs w:val="20"/>
                <w:lang w:val="en-IN"/>
              </w:rPr>
            </w:pPr>
            <w:r w:rsidRPr="002B10B2">
              <w:rPr>
                <w:b/>
                <w:bCs/>
                <w:szCs w:val="20"/>
                <w:lang w:val="en-IN"/>
              </w:rPr>
              <w:t>Variable</w:t>
            </w:r>
          </w:p>
        </w:tc>
        <w:tc>
          <w:tcPr>
            <w:tcW w:w="710" w:type="pct"/>
            <w:hideMark/>
          </w:tcPr>
          <w:p w14:paraId="067096CF" w14:textId="77777777" w:rsidR="00745038" w:rsidRPr="002B10B2" w:rsidRDefault="00745038" w:rsidP="002B10B2">
            <w:pPr>
              <w:spacing w:line="276" w:lineRule="auto"/>
              <w:rPr>
                <w:b/>
                <w:bCs/>
                <w:szCs w:val="20"/>
                <w:lang w:val="en-IN"/>
              </w:rPr>
            </w:pPr>
            <w:r w:rsidRPr="002B10B2">
              <w:rPr>
                <w:b/>
                <w:bCs/>
                <w:szCs w:val="20"/>
                <w:lang w:val="en-IN"/>
              </w:rPr>
              <w:t>B</w:t>
            </w:r>
          </w:p>
        </w:tc>
        <w:tc>
          <w:tcPr>
            <w:tcW w:w="780" w:type="pct"/>
            <w:hideMark/>
          </w:tcPr>
          <w:p w14:paraId="28563939" w14:textId="77777777" w:rsidR="00745038" w:rsidRPr="002B10B2" w:rsidRDefault="00745038" w:rsidP="002B10B2">
            <w:pPr>
              <w:spacing w:line="276" w:lineRule="auto"/>
              <w:rPr>
                <w:b/>
                <w:bCs/>
                <w:szCs w:val="20"/>
                <w:lang w:val="en-IN"/>
              </w:rPr>
            </w:pPr>
            <w:r w:rsidRPr="002B10B2">
              <w:rPr>
                <w:b/>
                <w:bCs/>
                <w:szCs w:val="20"/>
                <w:lang w:val="en-IN"/>
              </w:rPr>
              <w:t>Exp(B)</w:t>
            </w:r>
          </w:p>
        </w:tc>
        <w:tc>
          <w:tcPr>
            <w:tcW w:w="831" w:type="pct"/>
            <w:hideMark/>
          </w:tcPr>
          <w:p w14:paraId="0EDE1820" w14:textId="77777777" w:rsidR="00745038" w:rsidRPr="002B10B2" w:rsidRDefault="00745038" w:rsidP="002B10B2">
            <w:pPr>
              <w:spacing w:line="276" w:lineRule="auto"/>
              <w:rPr>
                <w:b/>
                <w:bCs/>
                <w:szCs w:val="20"/>
                <w:lang w:val="en-IN"/>
              </w:rPr>
            </w:pPr>
            <w:r w:rsidRPr="002B10B2">
              <w:rPr>
                <w:b/>
                <w:bCs/>
                <w:szCs w:val="20"/>
                <w:lang w:val="en-IN"/>
              </w:rPr>
              <w:t>p-value</w:t>
            </w:r>
          </w:p>
        </w:tc>
        <w:tc>
          <w:tcPr>
            <w:tcW w:w="1475" w:type="pct"/>
            <w:hideMark/>
          </w:tcPr>
          <w:p w14:paraId="795043FC" w14:textId="77777777" w:rsidR="00745038" w:rsidRPr="002B10B2" w:rsidRDefault="00745038" w:rsidP="002B10B2">
            <w:pPr>
              <w:spacing w:line="276" w:lineRule="auto"/>
              <w:rPr>
                <w:b/>
                <w:bCs/>
                <w:szCs w:val="20"/>
                <w:lang w:val="en-IN"/>
              </w:rPr>
            </w:pPr>
            <w:r w:rsidRPr="002B10B2">
              <w:rPr>
                <w:b/>
                <w:bCs/>
                <w:szCs w:val="20"/>
                <w:lang w:val="en-IN"/>
              </w:rPr>
              <w:t>95% CI (Exp B)</w:t>
            </w:r>
          </w:p>
        </w:tc>
      </w:tr>
      <w:tr w:rsidR="002B10B2" w:rsidRPr="002B10B2" w14:paraId="44DA6D20" w14:textId="77777777" w:rsidTr="007858C9">
        <w:trPr>
          <w:trHeight w:val="278"/>
        </w:trPr>
        <w:tc>
          <w:tcPr>
            <w:tcW w:w="1204" w:type="pct"/>
            <w:hideMark/>
          </w:tcPr>
          <w:p w14:paraId="043327A3" w14:textId="77777777" w:rsidR="00745038" w:rsidRPr="002B10B2" w:rsidRDefault="00745038" w:rsidP="002B10B2">
            <w:pPr>
              <w:spacing w:line="276" w:lineRule="auto"/>
              <w:rPr>
                <w:szCs w:val="20"/>
                <w:lang w:val="en-IN"/>
              </w:rPr>
            </w:pPr>
            <w:proofErr w:type="spellStart"/>
            <w:r w:rsidRPr="002B10B2">
              <w:rPr>
                <w:szCs w:val="20"/>
                <w:lang w:val="en-IN"/>
              </w:rPr>
              <w:t>adv_collab</w:t>
            </w:r>
            <w:proofErr w:type="spellEnd"/>
          </w:p>
        </w:tc>
        <w:tc>
          <w:tcPr>
            <w:tcW w:w="710" w:type="pct"/>
            <w:hideMark/>
          </w:tcPr>
          <w:p w14:paraId="398441BA" w14:textId="77777777" w:rsidR="00745038" w:rsidRPr="002B10B2" w:rsidRDefault="00745038" w:rsidP="002B10B2">
            <w:pPr>
              <w:spacing w:line="276" w:lineRule="auto"/>
              <w:rPr>
                <w:szCs w:val="20"/>
                <w:lang w:val="en-IN"/>
              </w:rPr>
            </w:pPr>
            <w:r w:rsidRPr="002B10B2">
              <w:rPr>
                <w:szCs w:val="20"/>
                <w:lang w:val="en-IN"/>
              </w:rPr>
              <w:t>0.363</w:t>
            </w:r>
          </w:p>
        </w:tc>
        <w:tc>
          <w:tcPr>
            <w:tcW w:w="780" w:type="pct"/>
            <w:hideMark/>
          </w:tcPr>
          <w:p w14:paraId="21DA482D" w14:textId="77777777" w:rsidR="00745038" w:rsidRPr="002B10B2" w:rsidRDefault="00745038" w:rsidP="002B10B2">
            <w:pPr>
              <w:spacing w:line="276" w:lineRule="auto"/>
              <w:rPr>
                <w:szCs w:val="20"/>
                <w:lang w:val="en-IN"/>
              </w:rPr>
            </w:pPr>
            <w:r w:rsidRPr="002B10B2">
              <w:rPr>
                <w:szCs w:val="20"/>
                <w:lang w:val="en-IN"/>
              </w:rPr>
              <w:t>1.437</w:t>
            </w:r>
          </w:p>
        </w:tc>
        <w:tc>
          <w:tcPr>
            <w:tcW w:w="831" w:type="pct"/>
            <w:hideMark/>
          </w:tcPr>
          <w:p w14:paraId="4E0FA463" w14:textId="77777777" w:rsidR="00745038" w:rsidRPr="002B10B2" w:rsidRDefault="00745038" w:rsidP="002B10B2">
            <w:pPr>
              <w:spacing w:line="276" w:lineRule="auto"/>
              <w:rPr>
                <w:szCs w:val="20"/>
                <w:lang w:val="en-IN"/>
              </w:rPr>
            </w:pPr>
            <w:r w:rsidRPr="002B10B2">
              <w:rPr>
                <w:szCs w:val="20"/>
                <w:lang w:val="en-IN"/>
              </w:rPr>
              <w:t>.015</w:t>
            </w:r>
          </w:p>
        </w:tc>
        <w:tc>
          <w:tcPr>
            <w:tcW w:w="1475" w:type="pct"/>
            <w:hideMark/>
          </w:tcPr>
          <w:p w14:paraId="49225317" w14:textId="77777777" w:rsidR="00745038" w:rsidRPr="002B10B2" w:rsidRDefault="00745038" w:rsidP="002B10B2">
            <w:pPr>
              <w:spacing w:line="276" w:lineRule="auto"/>
              <w:rPr>
                <w:szCs w:val="20"/>
                <w:lang w:val="en-IN"/>
              </w:rPr>
            </w:pPr>
            <w:r w:rsidRPr="002B10B2">
              <w:rPr>
                <w:szCs w:val="20"/>
                <w:lang w:val="en-IN"/>
              </w:rPr>
              <w:t>1.075–1.922</w:t>
            </w:r>
          </w:p>
        </w:tc>
      </w:tr>
      <w:tr w:rsidR="002B10B2" w:rsidRPr="002B10B2" w14:paraId="222A1B9F" w14:textId="77777777" w:rsidTr="007858C9">
        <w:trPr>
          <w:trHeight w:val="278"/>
        </w:trPr>
        <w:tc>
          <w:tcPr>
            <w:tcW w:w="1204" w:type="pct"/>
            <w:hideMark/>
          </w:tcPr>
          <w:p w14:paraId="0A994151" w14:textId="77777777" w:rsidR="00745038" w:rsidRPr="002B10B2" w:rsidRDefault="00745038" w:rsidP="002B10B2">
            <w:pPr>
              <w:spacing w:line="276" w:lineRule="auto"/>
              <w:rPr>
                <w:szCs w:val="20"/>
                <w:lang w:val="en-IN"/>
              </w:rPr>
            </w:pPr>
            <w:proofErr w:type="spellStart"/>
            <w:r w:rsidRPr="002B10B2">
              <w:rPr>
                <w:szCs w:val="20"/>
                <w:lang w:val="en-IN"/>
              </w:rPr>
              <w:t>bges</w:t>
            </w:r>
            <w:proofErr w:type="spellEnd"/>
          </w:p>
        </w:tc>
        <w:tc>
          <w:tcPr>
            <w:tcW w:w="710" w:type="pct"/>
            <w:hideMark/>
          </w:tcPr>
          <w:p w14:paraId="346B67FD" w14:textId="77777777" w:rsidR="00745038" w:rsidRPr="002B10B2" w:rsidRDefault="00745038" w:rsidP="002B10B2">
            <w:pPr>
              <w:spacing w:line="276" w:lineRule="auto"/>
              <w:rPr>
                <w:szCs w:val="20"/>
                <w:lang w:val="en-IN"/>
              </w:rPr>
            </w:pPr>
            <w:r w:rsidRPr="002B10B2">
              <w:rPr>
                <w:szCs w:val="20"/>
                <w:lang w:val="en-IN"/>
              </w:rPr>
              <w:t>0.002</w:t>
            </w:r>
          </w:p>
        </w:tc>
        <w:tc>
          <w:tcPr>
            <w:tcW w:w="780" w:type="pct"/>
            <w:hideMark/>
          </w:tcPr>
          <w:p w14:paraId="17812B28" w14:textId="77777777" w:rsidR="00745038" w:rsidRPr="002B10B2" w:rsidRDefault="00745038" w:rsidP="002B10B2">
            <w:pPr>
              <w:spacing w:line="276" w:lineRule="auto"/>
              <w:rPr>
                <w:szCs w:val="20"/>
                <w:lang w:val="en-IN"/>
              </w:rPr>
            </w:pPr>
            <w:r w:rsidRPr="002B10B2">
              <w:rPr>
                <w:szCs w:val="20"/>
                <w:lang w:val="en-IN"/>
              </w:rPr>
              <w:t>1.002</w:t>
            </w:r>
          </w:p>
        </w:tc>
        <w:tc>
          <w:tcPr>
            <w:tcW w:w="831" w:type="pct"/>
            <w:hideMark/>
          </w:tcPr>
          <w:p w14:paraId="516153A1"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1DD226E0" w14:textId="77777777" w:rsidR="00745038" w:rsidRPr="002B10B2" w:rsidRDefault="00745038" w:rsidP="002B10B2">
            <w:pPr>
              <w:spacing w:line="276" w:lineRule="auto"/>
              <w:rPr>
                <w:szCs w:val="20"/>
                <w:lang w:val="en-IN"/>
              </w:rPr>
            </w:pPr>
            <w:r w:rsidRPr="002B10B2">
              <w:rPr>
                <w:szCs w:val="20"/>
                <w:lang w:val="en-IN"/>
              </w:rPr>
              <w:t>1.001–1.002</w:t>
            </w:r>
          </w:p>
        </w:tc>
      </w:tr>
      <w:tr w:rsidR="002B10B2" w:rsidRPr="002B10B2" w14:paraId="63443B7F" w14:textId="77777777" w:rsidTr="007858C9">
        <w:trPr>
          <w:trHeight w:val="278"/>
        </w:trPr>
        <w:tc>
          <w:tcPr>
            <w:tcW w:w="1204" w:type="pct"/>
            <w:hideMark/>
          </w:tcPr>
          <w:p w14:paraId="447257BC" w14:textId="77777777" w:rsidR="00745038" w:rsidRPr="002B10B2" w:rsidRDefault="00745038" w:rsidP="002B10B2">
            <w:pPr>
              <w:spacing w:line="276" w:lineRule="auto"/>
              <w:rPr>
                <w:szCs w:val="20"/>
                <w:lang w:val="en-IN"/>
              </w:rPr>
            </w:pPr>
            <w:proofErr w:type="spellStart"/>
            <w:r w:rsidRPr="002B10B2">
              <w:rPr>
                <w:szCs w:val="20"/>
                <w:lang w:val="en-IN"/>
              </w:rPr>
              <w:t>RandD_total</w:t>
            </w:r>
            <w:proofErr w:type="spellEnd"/>
          </w:p>
        </w:tc>
        <w:tc>
          <w:tcPr>
            <w:tcW w:w="710" w:type="pct"/>
            <w:hideMark/>
          </w:tcPr>
          <w:p w14:paraId="719CB13E" w14:textId="77777777" w:rsidR="00745038" w:rsidRPr="002B10B2" w:rsidRDefault="00745038" w:rsidP="002B10B2">
            <w:pPr>
              <w:spacing w:line="276" w:lineRule="auto"/>
              <w:rPr>
                <w:szCs w:val="20"/>
                <w:lang w:val="en-IN"/>
              </w:rPr>
            </w:pPr>
            <w:r w:rsidRPr="002B10B2">
              <w:rPr>
                <w:szCs w:val="20"/>
                <w:lang w:val="en-IN"/>
              </w:rPr>
              <w:t>-0.410</w:t>
            </w:r>
          </w:p>
        </w:tc>
        <w:tc>
          <w:tcPr>
            <w:tcW w:w="780" w:type="pct"/>
            <w:hideMark/>
          </w:tcPr>
          <w:p w14:paraId="23489195" w14:textId="77777777" w:rsidR="00745038" w:rsidRPr="002B10B2" w:rsidRDefault="00745038" w:rsidP="002B10B2">
            <w:pPr>
              <w:spacing w:line="276" w:lineRule="auto"/>
              <w:rPr>
                <w:szCs w:val="20"/>
                <w:lang w:val="en-IN"/>
              </w:rPr>
            </w:pPr>
            <w:r w:rsidRPr="002B10B2">
              <w:rPr>
                <w:szCs w:val="20"/>
                <w:lang w:val="en-IN"/>
              </w:rPr>
              <w:t>0.664</w:t>
            </w:r>
          </w:p>
        </w:tc>
        <w:tc>
          <w:tcPr>
            <w:tcW w:w="831" w:type="pct"/>
            <w:hideMark/>
          </w:tcPr>
          <w:p w14:paraId="3205D6EC"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2512F4C0" w14:textId="77777777" w:rsidR="00745038" w:rsidRPr="002B10B2" w:rsidRDefault="00745038" w:rsidP="002B10B2">
            <w:pPr>
              <w:spacing w:line="276" w:lineRule="auto"/>
              <w:rPr>
                <w:szCs w:val="20"/>
                <w:lang w:val="en-IN"/>
              </w:rPr>
            </w:pPr>
            <w:r w:rsidRPr="002B10B2">
              <w:rPr>
                <w:szCs w:val="20"/>
                <w:lang w:val="en-IN"/>
              </w:rPr>
              <w:t>0.607–0.726</w:t>
            </w:r>
          </w:p>
        </w:tc>
      </w:tr>
      <w:tr w:rsidR="002B10B2" w:rsidRPr="002B10B2" w14:paraId="591A4CC6" w14:textId="77777777" w:rsidTr="007858C9">
        <w:trPr>
          <w:trHeight w:val="278"/>
        </w:trPr>
        <w:tc>
          <w:tcPr>
            <w:tcW w:w="1204" w:type="pct"/>
            <w:hideMark/>
          </w:tcPr>
          <w:p w14:paraId="4BAB577E" w14:textId="77777777" w:rsidR="00745038" w:rsidRPr="002B10B2" w:rsidRDefault="00745038" w:rsidP="002B10B2">
            <w:pPr>
              <w:spacing w:line="276" w:lineRule="auto"/>
              <w:rPr>
                <w:szCs w:val="20"/>
                <w:lang w:val="en-IN"/>
              </w:rPr>
            </w:pPr>
            <w:proofErr w:type="spellStart"/>
            <w:r w:rsidRPr="002B10B2">
              <w:rPr>
                <w:szCs w:val="20"/>
                <w:lang w:val="en-IN"/>
              </w:rPr>
              <w:t>ost</w:t>
            </w:r>
            <w:proofErr w:type="spellEnd"/>
          </w:p>
        </w:tc>
        <w:tc>
          <w:tcPr>
            <w:tcW w:w="710" w:type="pct"/>
            <w:hideMark/>
          </w:tcPr>
          <w:p w14:paraId="07486D3F" w14:textId="77777777" w:rsidR="00745038" w:rsidRPr="002B10B2" w:rsidRDefault="00745038" w:rsidP="002B10B2">
            <w:pPr>
              <w:spacing w:line="276" w:lineRule="auto"/>
              <w:rPr>
                <w:szCs w:val="20"/>
                <w:lang w:val="en-IN"/>
              </w:rPr>
            </w:pPr>
            <w:r w:rsidRPr="002B10B2">
              <w:rPr>
                <w:szCs w:val="20"/>
                <w:lang w:val="en-IN"/>
              </w:rPr>
              <w:t>0.224</w:t>
            </w:r>
          </w:p>
        </w:tc>
        <w:tc>
          <w:tcPr>
            <w:tcW w:w="780" w:type="pct"/>
            <w:hideMark/>
          </w:tcPr>
          <w:p w14:paraId="0093AFA8" w14:textId="77777777" w:rsidR="00745038" w:rsidRPr="002B10B2" w:rsidRDefault="00745038" w:rsidP="002B10B2">
            <w:pPr>
              <w:spacing w:line="276" w:lineRule="auto"/>
              <w:rPr>
                <w:szCs w:val="20"/>
                <w:lang w:val="en-IN"/>
              </w:rPr>
            </w:pPr>
            <w:r w:rsidRPr="002B10B2">
              <w:rPr>
                <w:szCs w:val="20"/>
                <w:lang w:val="en-IN"/>
              </w:rPr>
              <w:t>1.251</w:t>
            </w:r>
          </w:p>
        </w:tc>
        <w:tc>
          <w:tcPr>
            <w:tcW w:w="831" w:type="pct"/>
            <w:hideMark/>
          </w:tcPr>
          <w:p w14:paraId="3CC66220" w14:textId="77777777" w:rsidR="00745038" w:rsidRPr="002B10B2" w:rsidRDefault="00745038" w:rsidP="002B10B2">
            <w:pPr>
              <w:spacing w:line="276" w:lineRule="auto"/>
              <w:rPr>
                <w:szCs w:val="20"/>
                <w:lang w:val="en-IN"/>
              </w:rPr>
            </w:pPr>
            <w:r w:rsidRPr="002B10B2">
              <w:rPr>
                <w:szCs w:val="20"/>
                <w:lang w:val="en-IN"/>
              </w:rPr>
              <w:t>.001</w:t>
            </w:r>
          </w:p>
        </w:tc>
        <w:tc>
          <w:tcPr>
            <w:tcW w:w="1475" w:type="pct"/>
            <w:hideMark/>
          </w:tcPr>
          <w:p w14:paraId="21AF31E8" w14:textId="77777777" w:rsidR="00745038" w:rsidRPr="002B10B2" w:rsidRDefault="00745038" w:rsidP="002B10B2">
            <w:pPr>
              <w:spacing w:line="276" w:lineRule="auto"/>
              <w:rPr>
                <w:szCs w:val="20"/>
                <w:lang w:val="en-IN"/>
              </w:rPr>
            </w:pPr>
            <w:r w:rsidRPr="002B10B2">
              <w:rPr>
                <w:szCs w:val="20"/>
                <w:lang w:val="en-IN"/>
              </w:rPr>
              <w:t>1.090–1.435</w:t>
            </w:r>
          </w:p>
        </w:tc>
      </w:tr>
      <w:tr w:rsidR="002B10B2" w:rsidRPr="002B10B2" w14:paraId="79B7AFB7" w14:textId="77777777" w:rsidTr="007858C9">
        <w:trPr>
          <w:trHeight w:val="278"/>
        </w:trPr>
        <w:tc>
          <w:tcPr>
            <w:tcW w:w="1204" w:type="pct"/>
            <w:hideMark/>
          </w:tcPr>
          <w:p w14:paraId="61002A4F" w14:textId="77777777" w:rsidR="00745038" w:rsidRPr="002B10B2" w:rsidRDefault="00745038" w:rsidP="002B10B2">
            <w:pPr>
              <w:spacing w:line="276" w:lineRule="auto"/>
              <w:rPr>
                <w:szCs w:val="20"/>
                <w:lang w:val="en-IN"/>
              </w:rPr>
            </w:pPr>
            <w:r w:rsidRPr="002B10B2">
              <w:rPr>
                <w:szCs w:val="20"/>
                <w:lang w:val="en-IN"/>
              </w:rPr>
              <w:t>bran_4</w:t>
            </w:r>
          </w:p>
        </w:tc>
        <w:tc>
          <w:tcPr>
            <w:tcW w:w="710" w:type="pct"/>
            <w:hideMark/>
          </w:tcPr>
          <w:p w14:paraId="5E64057E" w14:textId="77777777" w:rsidR="00745038" w:rsidRPr="002B10B2" w:rsidRDefault="00745038" w:rsidP="002B10B2">
            <w:pPr>
              <w:spacing w:line="276" w:lineRule="auto"/>
              <w:rPr>
                <w:szCs w:val="20"/>
                <w:lang w:val="en-IN"/>
              </w:rPr>
            </w:pPr>
            <w:r w:rsidRPr="002B10B2">
              <w:rPr>
                <w:szCs w:val="20"/>
                <w:lang w:val="en-IN"/>
              </w:rPr>
              <w:t>0.008</w:t>
            </w:r>
          </w:p>
        </w:tc>
        <w:tc>
          <w:tcPr>
            <w:tcW w:w="780" w:type="pct"/>
            <w:hideMark/>
          </w:tcPr>
          <w:p w14:paraId="3E33A916" w14:textId="77777777" w:rsidR="00745038" w:rsidRPr="002B10B2" w:rsidRDefault="00745038" w:rsidP="002B10B2">
            <w:pPr>
              <w:spacing w:line="276" w:lineRule="auto"/>
              <w:rPr>
                <w:szCs w:val="20"/>
                <w:lang w:val="en-IN"/>
              </w:rPr>
            </w:pPr>
            <w:r w:rsidRPr="002B10B2">
              <w:rPr>
                <w:szCs w:val="20"/>
                <w:lang w:val="en-IN"/>
              </w:rPr>
              <w:t>1.008</w:t>
            </w:r>
          </w:p>
        </w:tc>
        <w:tc>
          <w:tcPr>
            <w:tcW w:w="831" w:type="pct"/>
            <w:hideMark/>
          </w:tcPr>
          <w:p w14:paraId="5EEA8390" w14:textId="77777777" w:rsidR="00745038" w:rsidRPr="002B10B2" w:rsidRDefault="00745038" w:rsidP="002B10B2">
            <w:pPr>
              <w:spacing w:line="276" w:lineRule="auto"/>
              <w:rPr>
                <w:szCs w:val="20"/>
                <w:lang w:val="en-IN"/>
              </w:rPr>
            </w:pPr>
            <w:r w:rsidRPr="002B10B2">
              <w:rPr>
                <w:szCs w:val="20"/>
                <w:lang w:val="en-IN"/>
              </w:rPr>
              <w:t>.823</w:t>
            </w:r>
          </w:p>
        </w:tc>
        <w:tc>
          <w:tcPr>
            <w:tcW w:w="1475" w:type="pct"/>
            <w:hideMark/>
          </w:tcPr>
          <w:p w14:paraId="65C60B98" w14:textId="77777777" w:rsidR="00745038" w:rsidRPr="002B10B2" w:rsidRDefault="00745038" w:rsidP="002B10B2">
            <w:pPr>
              <w:spacing w:line="276" w:lineRule="auto"/>
              <w:rPr>
                <w:szCs w:val="20"/>
                <w:lang w:val="en-IN"/>
              </w:rPr>
            </w:pPr>
            <w:r w:rsidRPr="002B10B2">
              <w:rPr>
                <w:szCs w:val="20"/>
                <w:lang w:val="en-IN"/>
              </w:rPr>
              <w:t>0.941–1.079</w:t>
            </w:r>
          </w:p>
        </w:tc>
      </w:tr>
      <w:tr w:rsidR="002B10B2" w:rsidRPr="002B10B2" w14:paraId="5F2D713B" w14:textId="77777777" w:rsidTr="007858C9">
        <w:trPr>
          <w:trHeight w:val="278"/>
        </w:trPr>
        <w:tc>
          <w:tcPr>
            <w:tcW w:w="1204" w:type="pct"/>
            <w:hideMark/>
          </w:tcPr>
          <w:p w14:paraId="16DCF618" w14:textId="77777777" w:rsidR="00745038" w:rsidRPr="002B10B2" w:rsidRDefault="00745038" w:rsidP="002B10B2">
            <w:pPr>
              <w:spacing w:line="276" w:lineRule="auto"/>
              <w:rPr>
                <w:szCs w:val="20"/>
                <w:lang w:val="en-IN"/>
              </w:rPr>
            </w:pPr>
            <w:r w:rsidRPr="002B10B2">
              <w:rPr>
                <w:szCs w:val="20"/>
                <w:lang w:val="en-IN"/>
              </w:rPr>
              <w:t>Constant</w:t>
            </w:r>
          </w:p>
        </w:tc>
        <w:tc>
          <w:tcPr>
            <w:tcW w:w="710" w:type="pct"/>
            <w:hideMark/>
          </w:tcPr>
          <w:p w14:paraId="35D9BEE0" w14:textId="77777777" w:rsidR="00745038" w:rsidRPr="002B10B2" w:rsidRDefault="00745038" w:rsidP="002B10B2">
            <w:pPr>
              <w:spacing w:line="276" w:lineRule="auto"/>
              <w:rPr>
                <w:szCs w:val="20"/>
                <w:lang w:val="en-IN"/>
              </w:rPr>
            </w:pPr>
            <w:r w:rsidRPr="002B10B2">
              <w:rPr>
                <w:szCs w:val="20"/>
                <w:lang w:val="en-IN"/>
              </w:rPr>
              <w:t>-0.933</w:t>
            </w:r>
          </w:p>
        </w:tc>
        <w:tc>
          <w:tcPr>
            <w:tcW w:w="780" w:type="pct"/>
            <w:hideMark/>
          </w:tcPr>
          <w:p w14:paraId="7D7C6E23" w14:textId="77777777" w:rsidR="00745038" w:rsidRPr="002B10B2" w:rsidRDefault="00745038" w:rsidP="002B10B2">
            <w:pPr>
              <w:spacing w:line="276" w:lineRule="auto"/>
              <w:rPr>
                <w:szCs w:val="20"/>
                <w:lang w:val="en-IN"/>
              </w:rPr>
            </w:pPr>
            <w:r w:rsidRPr="002B10B2">
              <w:rPr>
                <w:szCs w:val="20"/>
                <w:lang w:val="en-IN"/>
              </w:rPr>
              <w:t>0.393</w:t>
            </w:r>
          </w:p>
        </w:tc>
        <w:tc>
          <w:tcPr>
            <w:tcW w:w="831" w:type="pct"/>
            <w:hideMark/>
          </w:tcPr>
          <w:p w14:paraId="299A41F5"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1DE1169E" w14:textId="77777777" w:rsidR="00745038" w:rsidRPr="002B10B2" w:rsidRDefault="00745038" w:rsidP="002B10B2">
            <w:pPr>
              <w:spacing w:line="276" w:lineRule="auto"/>
              <w:rPr>
                <w:szCs w:val="20"/>
                <w:lang w:val="en-IN"/>
              </w:rPr>
            </w:pPr>
            <w:r w:rsidRPr="002B10B2">
              <w:rPr>
                <w:szCs w:val="20"/>
                <w:lang w:val="en-IN"/>
              </w:rPr>
              <w:t>–</w:t>
            </w:r>
          </w:p>
        </w:tc>
      </w:tr>
    </w:tbl>
    <w:p w14:paraId="6D5DC95C" w14:textId="77777777" w:rsidR="00745038" w:rsidRPr="002B10B2" w:rsidRDefault="00745038" w:rsidP="002B10B2">
      <w:pPr>
        <w:rPr>
          <w:szCs w:val="20"/>
          <w:lang w:val="en-IN"/>
        </w:rPr>
      </w:pPr>
      <w:r w:rsidRPr="007E39FB">
        <w:rPr>
          <w:szCs w:val="20"/>
          <w:lang w:val="en-IN"/>
        </w:rPr>
        <w:t>Advocacy group collaboration increased the likelihood of reducing CO</w:t>
      </w:r>
      <w:r w:rsidRPr="007E39FB">
        <w:rPr>
          <w:rFonts w:ascii="Cambria Math" w:hAnsi="Cambria Math" w:cs="Cambria Math"/>
          <w:szCs w:val="20"/>
          <w:lang w:val="en-IN"/>
        </w:rPr>
        <w:t>₂</w:t>
      </w:r>
      <w:r w:rsidRPr="007E39FB">
        <w:rPr>
          <w:szCs w:val="20"/>
          <w:lang w:val="en-IN"/>
        </w:rPr>
        <w:t xml:space="preserve"> emissions (Exp(B) = 1.437, p = .015). Firm size was positively related (Exp(B) = 1.002, p &lt; .001), while higher R&amp;D reduced it (Exp(B) = 0.664, p &lt; .001). Service firms were also more likely to decrease emissions (Exp(B) = 1.251, p = .001). No statistically significant relationship was found for the number of branches; therefore, no conclusion can be drawn.</w:t>
      </w:r>
    </w:p>
    <w:p w14:paraId="4202C1F6" w14:textId="4AD831A3" w:rsidR="00745038" w:rsidRPr="002B10B2" w:rsidRDefault="00745038" w:rsidP="0020779C">
      <w:pPr>
        <w:pStyle w:val="Heading4"/>
      </w:pPr>
      <w:bookmarkStart w:id="27" w:name="_Toc206447243"/>
      <w:r w:rsidRPr="002B10B2">
        <w:t xml:space="preserve">Table </w:t>
      </w:r>
      <w:r w:rsidR="0020779C">
        <w:t>5</w:t>
      </w:r>
      <w:r w:rsidRPr="002B10B2">
        <w:t>. Logistic Regression for Decrease in Other Air Emissions (oekpz4)</w:t>
      </w:r>
      <w:bookmarkEnd w:id="27"/>
    </w:p>
    <w:tbl>
      <w:tblPr>
        <w:tblStyle w:val="TableGrid"/>
        <w:tblW w:w="5000" w:type="pct"/>
        <w:tblLook w:val="04A0" w:firstRow="1" w:lastRow="0" w:firstColumn="1" w:lastColumn="0" w:noHBand="0" w:noVBand="1"/>
      </w:tblPr>
      <w:tblGrid>
        <w:gridCol w:w="1908"/>
        <w:gridCol w:w="1127"/>
        <w:gridCol w:w="1237"/>
        <w:gridCol w:w="1317"/>
        <w:gridCol w:w="2338"/>
      </w:tblGrid>
      <w:tr w:rsidR="002B10B2" w:rsidRPr="002B10B2" w14:paraId="15CD8210" w14:textId="77777777" w:rsidTr="007858C9">
        <w:trPr>
          <w:trHeight w:val="310"/>
        </w:trPr>
        <w:tc>
          <w:tcPr>
            <w:tcW w:w="1203" w:type="pct"/>
            <w:hideMark/>
          </w:tcPr>
          <w:p w14:paraId="7ED7D7CD" w14:textId="77777777" w:rsidR="00745038" w:rsidRPr="002B10B2" w:rsidRDefault="00745038" w:rsidP="002B10B2">
            <w:pPr>
              <w:spacing w:line="276" w:lineRule="auto"/>
              <w:rPr>
                <w:b/>
                <w:bCs/>
                <w:szCs w:val="20"/>
                <w:lang w:val="en-IN"/>
              </w:rPr>
            </w:pPr>
            <w:r w:rsidRPr="002B10B2">
              <w:rPr>
                <w:b/>
                <w:bCs/>
                <w:szCs w:val="20"/>
                <w:lang w:val="en-IN"/>
              </w:rPr>
              <w:t>Variable</w:t>
            </w:r>
          </w:p>
        </w:tc>
        <w:tc>
          <w:tcPr>
            <w:tcW w:w="710" w:type="pct"/>
            <w:hideMark/>
          </w:tcPr>
          <w:p w14:paraId="397EC0B8" w14:textId="77777777" w:rsidR="00745038" w:rsidRPr="002B10B2" w:rsidRDefault="00745038" w:rsidP="002B10B2">
            <w:pPr>
              <w:spacing w:line="276" w:lineRule="auto"/>
              <w:rPr>
                <w:b/>
                <w:bCs/>
                <w:szCs w:val="20"/>
                <w:lang w:val="en-IN"/>
              </w:rPr>
            </w:pPr>
            <w:r w:rsidRPr="002B10B2">
              <w:rPr>
                <w:b/>
                <w:bCs/>
                <w:szCs w:val="20"/>
                <w:lang w:val="en-IN"/>
              </w:rPr>
              <w:t>B</w:t>
            </w:r>
          </w:p>
        </w:tc>
        <w:tc>
          <w:tcPr>
            <w:tcW w:w="780" w:type="pct"/>
            <w:hideMark/>
          </w:tcPr>
          <w:p w14:paraId="4EB42663" w14:textId="77777777" w:rsidR="00745038" w:rsidRPr="002B10B2" w:rsidRDefault="00745038" w:rsidP="002B10B2">
            <w:pPr>
              <w:spacing w:line="276" w:lineRule="auto"/>
              <w:rPr>
                <w:b/>
                <w:bCs/>
                <w:szCs w:val="20"/>
                <w:lang w:val="en-IN"/>
              </w:rPr>
            </w:pPr>
            <w:r w:rsidRPr="002B10B2">
              <w:rPr>
                <w:b/>
                <w:bCs/>
                <w:szCs w:val="20"/>
                <w:lang w:val="en-IN"/>
              </w:rPr>
              <w:t>Exp(B)</w:t>
            </w:r>
          </w:p>
        </w:tc>
        <w:tc>
          <w:tcPr>
            <w:tcW w:w="831" w:type="pct"/>
            <w:hideMark/>
          </w:tcPr>
          <w:p w14:paraId="7031921B" w14:textId="77777777" w:rsidR="00745038" w:rsidRPr="002B10B2" w:rsidRDefault="00745038" w:rsidP="002B10B2">
            <w:pPr>
              <w:spacing w:line="276" w:lineRule="auto"/>
              <w:rPr>
                <w:b/>
                <w:bCs/>
                <w:szCs w:val="20"/>
                <w:lang w:val="en-IN"/>
              </w:rPr>
            </w:pPr>
            <w:r w:rsidRPr="002B10B2">
              <w:rPr>
                <w:b/>
                <w:bCs/>
                <w:szCs w:val="20"/>
                <w:lang w:val="en-IN"/>
              </w:rPr>
              <w:t>p-value</w:t>
            </w:r>
          </w:p>
        </w:tc>
        <w:tc>
          <w:tcPr>
            <w:tcW w:w="1475" w:type="pct"/>
            <w:hideMark/>
          </w:tcPr>
          <w:p w14:paraId="38BF1676" w14:textId="77777777" w:rsidR="00745038" w:rsidRPr="002B10B2" w:rsidRDefault="00745038" w:rsidP="002B10B2">
            <w:pPr>
              <w:spacing w:line="276" w:lineRule="auto"/>
              <w:rPr>
                <w:b/>
                <w:bCs/>
                <w:szCs w:val="20"/>
                <w:lang w:val="en-IN"/>
              </w:rPr>
            </w:pPr>
            <w:r w:rsidRPr="002B10B2">
              <w:rPr>
                <w:b/>
                <w:bCs/>
                <w:szCs w:val="20"/>
                <w:lang w:val="en-IN"/>
              </w:rPr>
              <w:t>95% CI (Exp B)</w:t>
            </w:r>
          </w:p>
        </w:tc>
      </w:tr>
      <w:tr w:rsidR="002B10B2" w:rsidRPr="002B10B2" w14:paraId="335AB659" w14:textId="77777777" w:rsidTr="007858C9">
        <w:trPr>
          <w:trHeight w:val="310"/>
        </w:trPr>
        <w:tc>
          <w:tcPr>
            <w:tcW w:w="1203" w:type="pct"/>
            <w:hideMark/>
          </w:tcPr>
          <w:p w14:paraId="08036773" w14:textId="77777777" w:rsidR="00745038" w:rsidRPr="002B10B2" w:rsidRDefault="00745038" w:rsidP="002B10B2">
            <w:pPr>
              <w:spacing w:line="276" w:lineRule="auto"/>
              <w:rPr>
                <w:szCs w:val="20"/>
                <w:lang w:val="en-IN"/>
              </w:rPr>
            </w:pPr>
            <w:proofErr w:type="spellStart"/>
            <w:r w:rsidRPr="002B10B2">
              <w:rPr>
                <w:szCs w:val="20"/>
                <w:lang w:val="en-IN"/>
              </w:rPr>
              <w:lastRenderedPageBreak/>
              <w:t>adv_collab</w:t>
            </w:r>
            <w:proofErr w:type="spellEnd"/>
          </w:p>
        </w:tc>
        <w:tc>
          <w:tcPr>
            <w:tcW w:w="710" w:type="pct"/>
            <w:hideMark/>
          </w:tcPr>
          <w:p w14:paraId="05A44CC5" w14:textId="77777777" w:rsidR="00745038" w:rsidRPr="002B10B2" w:rsidRDefault="00745038" w:rsidP="002B10B2">
            <w:pPr>
              <w:spacing w:line="276" w:lineRule="auto"/>
              <w:rPr>
                <w:szCs w:val="20"/>
                <w:lang w:val="en-IN"/>
              </w:rPr>
            </w:pPr>
            <w:r w:rsidRPr="002B10B2">
              <w:rPr>
                <w:szCs w:val="20"/>
                <w:lang w:val="en-IN"/>
              </w:rPr>
              <w:t>0.148</w:t>
            </w:r>
          </w:p>
        </w:tc>
        <w:tc>
          <w:tcPr>
            <w:tcW w:w="780" w:type="pct"/>
            <w:hideMark/>
          </w:tcPr>
          <w:p w14:paraId="0B21D891" w14:textId="77777777" w:rsidR="00745038" w:rsidRPr="002B10B2" w:rsidRDefault="00745038" w:rsidP="002B10B2">
            <w:pPr>
              <w:spacing w:line="276" w:lineRule="auto"/>
              <w:rPr>
                <w:szCs w:val="20"/>
                <w:lang w:val="en-IN"/>
              </w:rPr>
            </w:pPr>
            <w:r w:rsidRPr="002B10B2">
              <w:rPr>
                <w:szCs w:val="20"/>
                <w:lang w:val="en-IN"/>
              </w:rPr>
              <w:t>1.160</w:t>
            </w:r>
          </w:p>
        </w:tc>
        <w:tc>
          <w:tcPr>
            <w:tcW w:w="831" w:type="pct"/>
            <w:hideMark/>
          </w:tcPr>
          <w:p w14:paraId="2C7DF297" w14:textId="77777777" w:rsidR="00745038" w:rsidRPr="002B10B2" w:rsidRDefault="00745038" w:rsidP="002B10B2">
            <w:pPr>
              <w:spacing w:line="276" w:lineRule="auto"/>
              <w:rPr>
                <w:szCs w:val="20"/>
                <w:lang w:val="en-IN"/>
              </w:rPr>
            </w:pPr>
            <w:r w:rsidRPr="002B10B2">
              <w:rPr>
                <w:szCs w:val="20"/>
                <w:lang w:val="en-IN"/>
              </w:rPr>
              <w:t>.359</w:t>
            </w:r>
          </w:p>
        </w:tc>
        <w:tc>
          <w:tcPr>
            <w:tcW w:w="1475" w:type="pct"/>
            <w:hideMark/>
          </w:tcPr>
          <w:p w14:paraId="76D0625E" w14:textId="77777777" w:rsidR="00745038" w:rsidRPr="002B10B2" w:rsidRDefault="00745038" w:rsidP="002B10B2">
            <w:pPr>
              <w:spacing w:line="276" w:lineRule="auto"/>
              <w:rPr>
                <w:szCs w:val="20"/>
                <w:lang w:val="en-IN"/>
              </w:rPr>
            </w:pPr>
            <w:r w:rsidRPr="002B10B2">
              <w:rPr>
                <w:szCs w:val="20"/>
                <w:lang w:val="en-IN"/>
              </w:rPr>
              <w:t>0.845–1.591</w:t>
            </w:r>
          </w:p>
        </w:tc>
      </w:tr>
      <w:tr w:rsidR="002B10B2" w:rsidRPr="002B10B2" w14:paraId="749BB04B" w14:textId="77777777" w:rsidTr="007858C9">
        <w:trPr>
          <w:trHeight w:val="310"/>
        </w:trPr>
        <w:tc>
          <w:tcPr>
            <w:tcW w:w="1203" w:type="pct"/>
            <w:hideMark/>
          </w:tcPr>
          <w:p w14:paraId="3A123419" w14:textId="77777777" w:rsidR="00745038" w:rsidRPr="002B10B2" w:rsidRDefault="00745038" w:rsidP="002B10B2">
            <w:pPr>
              <w:spacing w:line="276" w:lineRule="auto"/>
              <w:rPr>
                <w:szCs w:val="20"/>
                <w:lang w:val="en-IN"/>
              </w:rPr>
            </w:pPr>
            <w:proofErr w:type="spellStart"/>
            <w:r w:rsidRPr="002B10B2">
              <w:rPr>
                <w:szCs w:val="20"/>
                <w:lang w:val="en-IN"/>
              </w:rPr>
              <w:t>bges</w:t>
            </w:r>
            <w:proofErr w:type="spellEnd"/>
          </w:p>
        </w:tc>
        <w:tc>
          <w:tcPr>
            <w:tcW w:w="710" w:type="pct"/>
            <w:hideMark/>
          </w:tcPr>
          <w:p w14:paraId="67656CA9" w14:textId="77777777" w:rsidR="00745038" w:rsidRPr="002B10B2" w:rsidRDefault="00745038" w:rsidP="002B10B2">
            <w:pPr>
              <w:spacing w:line="276" w:lineRule="auto"/>
              <w:rPr>
                <w:szCs w:val="20"/>
                <w:lang w:val="en-IN"/>
              </w:rPr>
            </w:pPr>
            <w:r w:rsidRPr="002B10B2">
              <w:rPr>
                <w:szCs w:val="20"/>
                <w:lang w:val="en-IN"/>
              </w:rPr>
              <w:t>0.001</w:t>
            </w:r>
          </w:p>
        </w:tc>
        <w:tc>
          <w:tcPr>
            <w:tcW w:w="780" w:type="pct"/>
            <w:hideMark/>
          </w:tcPr>
          <w:p w14:paraId="39067778" w14:textId="77777777" w:rsidR="00745038" w:rsidRPr="002B10B2" w:rsidRDefault="00745038" w:rsidP="002B10B2">
            <w:pPr>
              <w:spacing w:line="276" w:lineRule="auto"/>
              <w:rPr>
                <w:szCs w:val="20"/>
                <w:lang w:val="en-IN"/>
              </w:rPr>
            </w:pPr>
            <w:r w:rsidRPr="002B10B2">
              <w:rPr>
                <w:szCs w:val="20"/>
                <w:lang w:val="en-IN"/>
              </w:rPr>
              <w:t>1.001</w:t>
            </w:r>
          </w:p>
        </w:tc>
        <w:tc>
          <w:tcPr>
            <w:tcW w:w="831" w:type="pct"/>
            <w:hideMark/>
          </w:tcPr>
          <w:p w14:paraId="48221BE6"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5F951035" w14:textId="77777777" w:rsidR="00745038" w:rsidRPr="002B10B2" w:rsidRDefault="00745038" w:rsidP="002B10B2">
            <w:pPr>
              <w:spacing w:line="276" w:lineRule="auto"/>
              <w:rPr>
                <w:szCs w:val="20"/>
                <w:lang w:val="en-IN"/>
              </w:rPr>
            </w:pPr>
            <w:r w:rsidRPr="002B10B2">
              <w:rPr>
                <w:szCs w:val="20"/>
                <w:lang w:val="en-IN"/>
              </w:rPr>
              <w:t>1.001–1.002</w:t>
            </w:r>
          </w:p>
        </w:tc>
      </w:tr>
      <w:tr w:rsidR="002B10B2" w:rsidRPr="002B10B2" w14:paraId="4711F0AB" w14:textId="77777777" w:rsidTr="007858C9">
        <w:trPr>
          <w:trHeight w:val="310"/>
        </w:trPr>
        <w:tc>
          <w:tcPr>
            <w:tcW w:w="1203" w:type="pct"/>
            <w:hideMark/>
          </w:tcPr>
          <w:p w14:paraId="13C734CB" w14:textId="77777777" w:rsidR="00745038" w:rsidRPr="002B10B2" w:rsidRDefault="00745038" w:rsidP="002B10B2">
            <w:pPr>
              <w:spacing w:line="276" w:lineRule="auto"/>
              <w:rPr>
                <w:szCs w:val="20"/>
                <w:lang w:val="en-IN"/>
              </w:rPr>
            </w:pPr>
            <w:proofErr w:type="spellStart"/>
            <w:r w:rsidRPr="002B10B2">
              <w:rPr>
                <w:szCs w:val="20"/>
                <w:lang w:val="en-IN"/>
              </w:rPr>
              <w:t>RandD_total</w:t>
            </w:r>
            <w:proofErr w:type="spellEnd"/>
          </w:p>
        </w:tc>
        <w:tc>
          <w:tcPr>
            <w:tcW w:w="710" w:type="pct"/>
            <w:hideMark/>
          </w:tcPr>
          <w:p w14:paraId="5C4119D9" w14:textId="77777777" w:rsidR="00745038" w:rsidRPr="002B10B2" w:rsidRDefault="00745038" w:rsidP="002B10B2">
            <w:pPr>
              <w:spacing w:line="276" w:lineRule="auto"/>
              <w:rPr>
                <w:szCs w:val="20"/>
                <w:lang w:val="en-IN"/>
              </w:rPr>
            </w:pPr>
            <w:r w:rsidRPr="002B10B2">
              <w:rPr>
                <w:szCs w:val="20"/>
                <w:lang w:val="en-IN"/>
              </w:rPr>
              <w:t>-0.360</w:t>
            </w:r>
          </w:p>
        </w:tc>
        <w:tc>
          <w:tcPr>
            <w:tcW w:w="780" w:type="pct"/>
            <w:hideMark/>
          </w:tcPr>
          <w:p w14:paraId="48898C52" w14:textId="77777777" w:rsidR="00745038" w:rsidRPr="002B10B2" w:rsidRDefault="00745038" w:rsidP="002B10B2">
            <w:pPr>
              <w:spacing w:line="276" w:lineRule="auto"/>
              <w:rPr>
                <w:szCs w:val="20"/>
                <w:lang w:val="en-IN"/>
              </w:rPr>
            </w:pPr>
            <w:r w:rsidRPr="002B10B2">
              <w:rPr>
                <w:szCs w:val="20"/>
                <w:lang w:val="en-IN"/>
              </w:rPr>
              <w:t>0.697</w:t>
            </w:r>
          </w:p>
        </w:tc>
        <w:tc>
          <w:tcPr>
            <w:tcW w:w="831" w:type="pct"/>
            <w:hideMark/>
          </w:tcPr>
          <w:p w14:paraId="5FD9149B"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25F870F3" w14:textId="77777777" w:rsidR="00745038" w:rsidRPr="002B10B2" w:rsidRDefault="00745038" w:rsidP="002B10B2">
            <w:pPr>
              <w:spacing w:line="276" w:lineRule="auto"/>
              <w:rPr>
                <w:szCs w:val="20"/>
                <w:lang w:val="en-IN"/>
              </w:rPr>
            </w:pPr>
            <w:r w:rsidRPr="002B10B2">
              <w:rPr>
                <w:szCs w:val="20"/>
                <w:lang w:val="en-IN"/>
              </w:rPr>
              <w:t>0.629–0.774</w:t>
            </w:r>
          </w:p>
        </w:tc>
      </w:tr>
      <w:tr w:rsidR="002B10B2" w:rsidRPr="002B10B2" w14:paraId="50C7B812" w14:textId="77777777" w:rsidTr="007858C9">
        <w:trPr>
          <w:trHeight w:val="310"/>
        </w:trPr>
        <w:tc>
          <w:tcPr>
            <w:tcW w:w="1203" w:type="pct"/>
            <w:hideMark/>
          </w:tcPr>
          <w:p w14:paraId="164ABA86" w14:textId="77777777" w:rsidR="00745038" w:rsidRPr="002B10B2" w:rsidRDefault="00745038" w:rsidP="002B10B2">
            <w:pPr>
              <w:spacing w:line="276" w:lineRule="auto"/>
              <w:rPr>
                <w:szCs w:val="20"/>
                <w:lang w:val="en-IN"/>
              </w:rPr>
            </w:pPr>
            <w:proofErr w:type="spellStart"/>
            <w:r w:rsidRPr="002B10B2">
              <w:rPr>
                <w:szCs w:val="20"/>
                <w:lang w:val="en-IN"/>
              </w:rPr>
              <w:t>ost</w:t>
            </w:r>
            <w:proofErr w:type="spellEnd"/>
          </w:p>
        </w:tc>
        <w:tc>
          <w:tcPr>
            <w:tcW w:w="710" w:type="pct"/>
            <w:hideMark/>
          </w:tcPr>
          <w:p w14:paraId="4BE25775" w14:textId="77777777" w:rsidR="00745038" w:rsidRPr="002B10B2" w:rsidRDefault="00745038" w:rsidP="002B10B2">
            <w:pPr>
              <w:spacing w:line="276" w:lineRule="auto"/>
              <w:rPr>
                <w:szCs w:val="20"/>
                <w:lang w:val="en-IN"/>
              </w:rPr>
            </w:pPr>
            <w:r w:rsidRPr="002B10B2">
              <w:rPr>
                <w:szCs w:val="20"/>
                <w:lang w:val="en-IN"/>
              </w:rPr>
              <w:t>0.153</w:t>
            </w:r>
          </w:p>
        </w:tc>
        <w:tc>
          <w:tcPr>
            <w:tcW w:w="780" w:type="pct"/>
            <w:hideMark/>
          </w:tcPr>
          <w:p w14:paraId="454206DC" w14:textId="77777777" w:rsidR="00745038" w:rsidRPr="002B10B2" w:rsidRDefault="00745038" w:rsidP="002B10B2">
            <w:pPr>
              <w:spacing w:line="276" w:lineRule="auto"/>
              <w:rPr>
                <w:szCs w:val="20"/>
                <w:lang w:val="en-IN"/>
              </w:rPr>
            </w:pPr>
            <w:r w:rsidRPr="002B10B2">
              <w:rPr>
                <w:szCs w:val="20"/>
                <w:lang w:val="en-IN"/>
              </w:rPr>
              <w:t>1.166</w:t>
            </w:r>
          </w:p>
        </w:tc>
        <w:tc>
          <w:tcPr>
            <w:tcW w:w="831" w:type="pct"/>
            <w:hideMark/>
          </w:tcPr>
          <w:p w14:paraId="110DFA38" w14:textId="77777777" w:rsidR="00745038" w:rsidRPr="002B10B2" w:rsidRDefault="00745038" w:rsidP="002B10B2">
            <w:pPr>
              <w:spacing w:line="276" w:lineRule="auto"/>
              <w:rPr>
                <w:szCs w:val="20"/>
                <w:lang w:val="en-IN"/>
              </w:rPr>
            </w:pPr>
            <w:r w:rsidRPr="002B10B2">
              <w:rPr>
                <w:szCs w:val="20"/>
                <w:lang w:val="en-IN"/>
              </w:rPr>
              <w:t>.065</w:t>
            </w:r>
          </w:p>
        </w:tc>
        <w:tc>
          <w:tcPr>
            <w:tcW w:w="1475" w:type="pct"/>
            <w:hideMark/>
          </w:tcPr>
          <w:p w14:paraId="6044F715" w14:textId="77777777" w:rsidR="00745038" w:rsidRPr="002B10B2" w:rsidRDefault="00745038" w:rsidP="002B10B2">
            <w:pPr>
              <w:spacing w:line="276" w:lineRule="auto"/>
              <w:rPr>
                <w:szCs w:val="20"/>
                <w:lang w:val="en-IN"/>
              </w:rPr>
            </w:pPr>
            <w:r w:rsidRPr="002B10B2">
              <w:rPr>
                <w:szCs w:val="20"/>
                <w:lang w:val="en-IN"/>
              </w:rPr>
              <w:t>0.991–1.371</w:t>
            </w:r>
          </w:p>
        </w:tc>
      </w:tr>
      <w:tr w:rsidR="002B10B2" w:rsidRPr="002B10B2" w14:paraId="7495B905" w14:textId="77777777" w:rsidTr="007858C9">
        <w:trPr>
          <w:trHeight w:val="310"/>
        </w:trPr>
        <w:tc>
          <w:tcPr>
            <w:tcW w:w="1203" w:type="pct"/>
            <w:hideMark/>
          </w:tcPr>
          <w:p w14:paraId="18ED6368" w14:textId="77777777" w:rsidR="00745038" w:rsidRPr="002B10B2" w:rsidRDefault="00745038" w:rsidP="002B10B2">
            <w:pPr>
              <w:spacing w:line="276" w:lineRule="auto"/>
              <w:rPr>
                <w:szCs w:val="20"/>
                <w:lang w:val="en-IN"/>
              </w:rPr>
            </w:pPr>
            <w:r w:rsidRPr="002B10B2">
              <w:rPr>
                <w:szCs w:val="20"/>
                <w:lang w:val="en-IN"/>
              </w:rPr>
              <w:t>bran_4</w:t>
            </w:r>
          </w:p>
        </w:tc>
        <w:tc>
          <w:tcPr>
            <w:tcW w:w="710" w:type="pct"/>
            <w:hideMark/>
          </w:tcPr>
          <w:p w14:paraId="660B5097" w14:textId="77777777" w:rsidR="00745038" w:rsidRPr="002B10B2" w:rsidRDefault="00745038" w:rsidP="002B10B2">
            <w:pPr>
              <w:spacing w:line="276" w:lineRule="auto"/>
              <w:rPr>
                <w:szCs w:val="20"/>
                <w:lang w:val="en-IN"/>
              </w:rPr>
            </w:pPr>
            <w:r w:rsidRPr="002B10B2">
              <w:rPr>
                <w:szCs w:val="20"/>
                <w:lang w:val="en-IN"/>
              </w:rPr>
              <w:t>0.057</w:t>
            </w:r>
          </w:p>
        </w:tc>
        <w:tc>
          <w:tcPr>
            <w:tcW w:w="780" w:type="pct"/>
            <w:hideMark/>
          </w:tcPr>
          <w:p w14:paraId="5B1F9974" w14:textId="77777777" w:rsidR="00745038" w:rsidRPr="002B10B2" w:rsidRDefault="00745038" w:rsidP="002B10B2">
            <w:pPr>
              <w:spacing w:line="276" w:lineRule="auto"/>
              <w:rPr>
                <w:szCs w:val="20"/>
                <w:lang w:val="en-IN"/>
              </w:rPr>
            </w:pPr>
            <w:r w:rsidRPr="002B10B2">
              <w:rPr>
                <w:szCs w:val="20"/>
                <w:lang w:val="en-IN"/>
              </w:rPr>
              <w:t>1.059</w:t>
            </w:r>
          </w:p>
        </w:tc>
        <w:tc>
          <w:tcPr>
            <w:tcW w:w="831" w:type="pct"/>
            <w:hideMark/>
          </w:tcPr>
          <w:p w14:paraId="664EE6DB" w14:textId="77777777" w:rsidR="00745038" w:rsidRPr="002B10B2" w:rsidRDefault="00745038" w:rsidP="002B10B2">
            <w:pPr>
              <w:spacing w:line="276" w:lineRule="auto"/>
              <w:rPr>
                <w:szCs w:val="20"/>
                <w:lang w:val="en-IN"/>
              </w:rPr>
            </w:pPr>
            <w:r w:rsidRPr="002B10B2">
              <w:rPr>
                <w:szCs w:val="20"/>
                <w:lang w:val="en-IN"/>
              </w:rPr>
              <w:t>.162</w:t>
            </w:r>
          </w:p>
        </w:tc>
        <w:tc>
          <w:tcPr>
            <w:tcW w:w="1475" w:type="pct"/>
            <w:hideMark/>
          </w:tcPr>
          <w:p w14:paraId="7BFB5917" w14:textId="77777777" w:rsidR="00745038" w:rsidRPr="002B10B2" w:rsidRDefault="00745038" w:rsidP="002B10B2">
            <w:pPr>
              <w:spacing w:line="276" w:lineRule="auto"/>
              <w:rPr>
                <w:szCs w:val="20"/>
                <w:lang w:val="en-IN"/>
              </w:rPr>
            </w:pPr>
            <w:r w:rsidRPr="002B10B2">
              <w:rPr>
                <w:szCs w:val="20"/>
                <w:lang w:val="en-IN"/>
              </w:rPr>
              <w:t>0.977–1.148</w:t>
            </w:r>
          </w:p>
        </w:tc>
      </w:tr>
      <w:tr w:rsidR="002B10B2" w:rsidRPr="002B10B2" w14:paraId="6B303185" w14:textId="77777777" w:rsidTr="007858C9">
        <w:trPr>
          <w:trHeight w:val="310"/>
        </w:trPr>
        <w:tc>
          <w:tcPr>
            <w:tcW w:w="1203" w:type="pct"/>
            <w:hideMark/>
          </w:tcPr>
          <w:p w14:paraId="2EE7E3C9" w14:textId="77777777" w:rsidR="00745038" w:rsidRPr="002B10B2" w:rsidRDefault="00745038" w:rsidP="002B10B2">
            <w:pPr>
              <w:spacing w:line="276" w:lineRule="auto"/>
              <w:rPr>
                <w:szCs w:val="20"/>
                <w:lang w:val="en-IN"/>
              </w:rPr>
            </w:pPr>
            <w:r w:rsidRPr="002B10B2">
              <w:rPr>
                <w:szCs w:val="20"/>
                <w:lang w:val="en-IN"/>
              </w:rPr>
              <w:t>Constant</w:t>
            </w:r>
          </w:p>
        </w:tc>
        <w:tc>
          <w:tcPr>
            <w:tcW w:w="710" w:type="pct"/>
            <w:hideMark/>
          </w:tcPr>
          <w:p w14:paraId="111A7050" w14:textId="77777777" w:rsidR="00745038" w:rsidRPr="002B10B2" w:rsidRDefault="00745038" w:rsidP="002B10B2">
            <w:pPr>
              <w:spacing w:line="276" w:lineRule="auto"/>
              <w:rPr>
                <w:szCs w:val="20"/>
                <w:lang w:val="en-IN"/>
              </w:rPr>
            </w:pPr>
            <w:r w:rsidRPr="002B10B2">
              <w:rPr>
                <w:szCs w:val="20"/>
                <w:lang w:val="en-IN"/>
              </w:rPr>
              <w:t>-1.601</w:t>
            </w:r>
          </w:p>
        </w:tc>
        <w:tc>
          <w:tcPr>
            <w:tcW w:w="780" w:type="pct"/>
            <w:hideMark/>
          </w:tcPr>
          <w:p w14:paraId="3E535BD1" w14:textId="77777777" w:rsidR="00745038" w:rsidRPr="002B10B2" w:rsidRDefault="00745038" w:rsidP="002B10B2">
            <w:pPr>
              <w:spacing w:line="276" w:lineRule="auto"/>
              <w:rPr>
                <w:szCs w:val="20"/>
                <w:lang w:val="en-IN"/>
              </w:rPr>
            </w:pPr>
            <w:r w:rsidRPr="002B10B2">
              <w:rPr>
                <w:szCs w:val="20"/>
                <w:lang w:val="en-IN"/>
              </w:rPr>
              <w:t>0.202</w:t>
            </w:r>
          </w:p>
        </w:tc>
        <w:tc>
          <w:tcPr>
            <w:tcW w:w="831" w:type="pct"/>
            <w:hideMark/>
          </w:tcPr>
          <w:p w14:paraId="1EF647F4"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69332C1D" w14:textId="77777777" w:rsidR="00745038" w:rsidRPr="002B10B2" w:rsidRDefault="00745038" w:rsidP="002B10B2">
            <w:pPr>
              <w:spacing w:line="276" w:lineRule="auto"/>
              <w:rPr>
                <w:szCs w:val="20"/>
                <w:lang w:val="en-IN"/>
              </w:rPr>
            </w:pPr>
            <w:r w:rsidRPr="002B10B2">
              <w:rPr>
                <w:szCs w:val="20"/>
                <w:lang w:val="en-IN"/>
              </w:rPr>
              <w:t>–</w:t>
            </w:r>
          </w:p>
        </w:tc>
      </w:tr>
    </w:tbl>
    <w:p w14:paraId="32E8A51E" w14:textId="77777777" w:rsidR="00745038" w:rsidRPr="002B10B2" w:rsidRDefault="00745038" w:rsidP="002B10B2">
      <w:pPr>
        <w:rPr>
          <w:szCs w:val="20"/>
          <w:lang w:val="en-IN"/>
        </w:rPr>
      </w:pPr>
      <w:r w:rsidRPr="002B10B2">
        <w:rPr>
          <w:szCs w:val="20"/>
          <w:lang w:val="en-IN"/>
        </w:rPr>
        <w:t>Firm size was positively associated with a decrease in other air emissions (p &lt; .001, Exp(B) = 1.001, 95% CI [1.001, 1.002]). R&amp;D expenditure reduced the likelihood of decreases (p &lt; .001, Exp(B) = 0.697, 95% CI [0.629, 0.774]). Collaboration with advocacy groups (p = .359), service orientation (p = .065), and branches (p = .162) were not statistically significant, and no relationship can be confirmed.</w:t>
      </w:r>
    </w:p>
    <w:p w14:paraId="221335A9" w14:textId="46650DFB" w:rsidR="00745038" w:rsidRPr="002B10B2" w:rsidRDefault="00745038" w:rsidP="0020779C">
      <w:pPr>
        <w:pStyle w:val="Heading4"/>
      </w:pPr>
      <w:bookmarkStart w:id="28" w:name="_Toc206447244"/>
      <w:r w:rsidRPr="002B10B2">
        <w:t xml:space="preserve">Table </w:t>
      </w:r>
      <w:r w:rsidR="0020779C">
        <w:t>6</w:t>
      </w:r>
      <w:r w:rsidRPr="002B10B2">
        <w:t>. Logistic Regression for Improved Water Pollution Prevention (oekpz5)</w:t>
      </w:r>
      <w:bookmarkEnd w:id="28"/>
    </w:p>
    <w:tbl>
      <w:tblPr>
        <w:tblStyle w:val="TableGrid"/>
        <w:tblW w:w="5000" w:type="pct"/>
        <w:tblLook w:val="04A0" w:firstRow="1" w:lastRow="0" w:firstColumn="1" w:lastColumn="0" w:noHBand="0" w:noVBand="1"/>
      </w:tblPr>
      <w:tblGrid>
        <w:gridCol w:w="1908"/>
        <w:gridCol w:w="1127"/>
        <w:gridCol w:w="1237"/>
        <w:gridCol w:w="1317"/>
        <w:gridCol w:w="2338"/>
      </w:tblGrid>
      <w:tr w:rsidR="002B10B2" w:rsidRPr="002B10B2" w14:paraId="3D16A24F" w14:textId="77777777" w:rsidTr="007858C9">
        <w:trPr>
          <w:trHeight w:val="299"/>
        </w:trPr>
        <w:tc>
          <w:tcPr>
            <w:tcW w:w="1203" w:type="pct"/>
            <w:hideMark/>
          </w:tcPr>
          <w:p w14:paraId="55FE4BFE" w14:textId="77777777" w:rsidR="00745038" w:rsidRPr="002B10B2" w:rsidRDefault="00745038" w:rsidP="002B10B2">
            <w:pPr>
              <w:spacing w:line="276" w:lineRule="auto"/>
              <w:rPr>
                <w:b/>
                <w:bCs/>
                <w:szCs w:val="20"/>
                <w:lang w:val="en-IN"/>
              </w:rPr>
            </w:pPr>
            <w:r w:rsidRPr="002B10B2">
              <w:rPr>
                <w:b/>
                <w:bCs/>
                <w:szCs w:val="20"/>
                <w:lang w:val="en-IN"/>
              </w:rPr>
              <w:t>Variable</w:t>
            </w:r>
          </w:p>
        </w:tc>
        <w:tc>
          <w:tcPr>
            <w:tcW w:w="710" w:type="pct"/>
            <w:hideMark/>
          </w:tcPr>
          <w:p w14:paraId="17B62093" w14:textId="77777777" w:rsidR="00745038" w:rsidRPr="002B10B2" w:rsidRDefault="00745038" w:rsidP="002B10B2">
            <w:pPr>
              <w:spacing w:line="276" w:lineRule="auto"/>
              <w:rPr>
                <w:b/>
                <w:bCs/>
                <w:szCs w:val="20"/>
                <w:lang w:val="en-IN"/>
              </w:rPr>
            </w:pPr>
            <w:r w:rsidRPr="002B10B2">
              <w:rPr>
                <w:b/>
                <w:bCs/>
                <w:szCs w:val="20"/>
                <w:lang w:val="en-IN"/>
              </w:rPr>
              <w:t>B</w:t>
            </w:r>
          </w:p>
        </w:tc>
        <w:tc>
          <w:tcPr>
            <w:tcW w:w="780" w:type="pct"/>
            <w:hideMark/>
          </w:tcPr>
          <w:p w14:paraId="410C5DF3" w14:textId="77777777" w:rsidR="00745038" w:rsidRPr="002B10B2" w:rsidRDefault="00745038" w:rsidP="002B10B2">
            <w:pPr>
              <w:spacing w:line="276" w:lineRule="auto"/>
              <w:rPr>
                <w:b/>
                <w:bCs/>
                <w:szCs w:val="20"/>
                <w:lang w:val="en-IN"/>
              </w:rPr>
            </w:pPr>
            <w:r w:rsidRPr="002B10B2">
              <w:rPr>
                <w:b/>
                <w:bCs/>
                <w:szCs w:val="20"/>
                <w:lang w:val="en-IN"/>
              </w:rPr>
              <w:t>Exp(B)</w:t>
            </w:r>
          </w:p>
        </w:tc>
        <w:tc>
          <w:tcPr>
            <w:tcW w:w="831" w:type="pct"/>
            <w:hideMark/>
          </w:tcPr>
          <w:p w14:paraId="127D161C" w14:textId="77777777" w:rsidR="00745038" w:rsidRPr="002B10B2" w:rsidRDefault="00745038" w:rsidP="002B10B2">
            <w:pPr>
              <w:spacing w:line="276" w:lineRule="auto"/>
              <w:rPr>
                <w:b/>
                <w:bCs/>
                <w:szCs w:val="20"/>
                <w:lang w:val="en-IN"/>
              </w:rPr>
            </w:pPr>
            <w:r w:rsidRPr="002B10B2">
              <w:rPr>
                <w:b/>
                <w:bCs/>
                <w:szCs w:val="20"/>
                <w:lang w:val="en-IN"/>
              </w:rPr>
              <w:t>p-value</w:t>
            </w:r>
          </w:p>
        </w:tc>
        <w:tc>
          <w:tcPr>
            <w:tcW w:w="1475" w:type="pct"/>
            <w:hideMark/>
          </w:tcPr>
          <w:p w14:paraId="63C5FA0D" w14:textId="77777777" w:rsidR="00745038" w:rsidRPr="002B10B2" w:rsidRDefault="00745038" w:rsidP="002B10B2">
            <w:pPr>
              <w:spacing w:line="276" w:lineRule="auto"/>
              <w:rPr>
                <w:b/>
                <w:bCs/>
                <w:szCs w:val="20"/>
                <w:lang w:val="en-IN"/>
              </w:rPr>
            </w:pPr>
            <w:r w:rsidRPr="002B10B2">
              <w:rPr>
                <w:b/>
                <w:bCs/>
                <w:szCs w:val="20"/>
                <w:lang w:val="en-IN"/>
              </w:rPr>
              <w:t>95% CI (Exp B)</w:t>
            </w:r>
          </w:p>
        </w:tc>
      </w:tr>
      <w:tr w:rsidR="002B10B2" w:rsidRPr="002B10B2" w14:paraId="2EBB0C08" w14:textId="77777777" w:rsidTr="007858C9">
        <w:trPr>
          <w:trHeight w:val="299"/>
        </w:trPr>
        <w:tc>
          <w:tcPr>
            <w:tcW w:w="1203" w:type="pct"/>
            <w:hideMark/>
          </w:tcPr>
          <w:p w14:paraId="285D8585" w14:textId="77777777" w:rsidR="00745038" w:rsidRPr="002B10B2" w:rsidRDefault="00745038" w:rsidP="002B10B2">
            <w:pPr>
              <w:spacing w:line="276" w:lineRule="auto"/>
              <w:rPr>
                <w:szCs w:val="20"/>
                <w:lang w:val="en-IN"/>
              </w:rPr>
            </w:pPr>
            <w:proofErr w:type="spellStart"/>
            <w:r w:rsidRPr="002B10B2">
              <w:rPr>
                <w:szCs w:val="20"/>
                <w:lang w:val="en-IN"/>
              </w:rPr>
              <w:t>adv_collab</w:t>
            </w:r>
            <w:proofErr w:type="spellEnd"/>
          </w:p>
        </w:tc>
        <w:tc>
          <w:tcPr>
            <w:tcW w:w="710" w:type="pct"/>
            <w:hideMark/>
          </w:tcPr>
          <w:p w14:paraId="26D80A79" w14:textId="77777777" w:rsidR="00745038" w:rsidRPr="002B10B2" w:rsidRDefault="00745038" w:rsidP="002B10B2">
            <w:pPr>
              <w:spacing w:line="276" w:lineRule="auto"/>
              <w:rPr>
                <w:szCs w:val="20"/>
                <w:lang w:val="en-IN"/>
              </w:rPr>
            </w:pPr>
            <w:r w:rsidRPr="002B10B2">
              <w:rPr>
                <w:szCs w:val="20"/>
                <w:lang w:val="en-IN"/>
              </w:rPr>
              <w:t>0.202</w:t>
            </w:r>
          </w:p>
        </w:tc>
        <w:tc>
          <w:tcPr>
            <w:tcW w:w="780" w:type="pct"/>
            <w:hideMark/>
          </w:tcPr>
          <w:p w14:paraId="49167E8D" w14:textId="77777777" w:rsidR="00745038" w:rsidRPr="002B10B2" w:rsidRDefault="00745038" w:rsidP="002B10B2">
            <w:pPr>
              <w:spacing w:line="276" w:lineRule="auto"/>
              <w:rPr>
                <w:szCs w:val="20"/>
                <w:lang w:val="en-IN"/>
              </w:rPr>
            </w:pPr>
            <w:r w:rsidRPr="002B10B2">
              <w:rPr>
                <w:szCs w:val="20"/>
                <w:lang w:val="en-IN"/>
              </w:rPr>
              <w:t>1.223</w:t>
            </w:r>
          </w:p>
        </w:tc>
        <w:tc>
          <w:tcPr>
            <w:tcW w:w="831" w:type="pct"/>
            <w:hideMark/>
          </w:tcPr>
          <w:p w14:paraId="7F01C2B5" w14:textId="77777777" w:rsidR="00745038" w:rsidRPr="002B10B2" w:rsidRDefault="00745038" w:rsidP="002B10B2">
            <w:pPr>
              <w:spacing w:line="276" w:lineRule="auto"/>
              <w:rPr>
                <w:szCs w:val="20"/>
                <w:lang w:val="en-IN"/>
              </w:rPr>
            </w:pPr>
            <w:r w:rsidRPr="002B10B2">
              <w:rPr>
                <w:szCs w:val="20"/>
                <w:lang w:val="en-IN"/>
              </w:rPr>
              <w:t>.241</w:t>
            </w:r>
          </w:p>
        </w:tc>
        <w:tc>
          <w:tcPr>
            <w:tcW w:w="1475" w:type="pct"/>
            <w:hideMark/>
          </w:tcPr>
          <w:p w14:paraId="019791A5" w14:textId="77777777" w:rsidR="00745038" w:rsidRPr="002B10B2" w:rsidRDefault="00745038" w:rsidP="002B10B2">
            <w:pPr>
              <w:spacing w:line="276" w:lineRule="auto"/>
              <w:rPr>
                <w:szCs w:val="20"/>
                <w:lang w:val="en-IN"/>
              </w:rPr>
            </w:pPr>
            <w:r w:rsidRPr="002B10B2">
              <w:rPr>
                <w:szCs w:val="20"/>
                <w:lang w:val="en-IN"/>
              </w:rPr>
              <w:t>0.873–1.715</w:t>
            </w:r>
          </w:p>
        </w:tc>
      </w:tr>
      <w:tr w:rsidR="002B10B2" w:rsidRPr="002B10B2" w14:paraId="2AADBA48" w14:textId="77777777" w:rsidTr="007858C9">
        <w:trPr>
          <w:trHeight w:val="299"/>
        </w:trPr>
        <w:tc>
          <w:tcPr>
            <w:tcW w:w="1203" w:type="pct"/>
            <w:hideMark/>
          </w:tcPr>
          <w:p w14:paraId="58C96560" w14:textId="77777777" w:rsidR="00745038" w:rsidRPr="002B10B2" w:rsidRDefault="00745038" w:rsidP="002B10B2">
            <w:pPr>
              <w:spacing w:line="276" w:lineRule="auto"/>
              <w:rPr>
                <w:szCs w:val="20"/>
                <w:lang w:val="en-IN"/>
              </w:rPr>
            </w:pPr>
            <w:proofErr w:type="spellStart"/>
            <w:r w:rsidRPr="002B10B2">
              <w:rPr>
                <w:szCs w:val="20"/>
                <w:lang w:val="en-IN"/>
              </w:rPr>
              <w:t>bges</w:t>
            </w:r>
            <w:proofErr w:type="spellEnd"/>
          </w:p>
        </w:tc>
        <w:tc>
          <w:tcPr>
            <w:tcW w:w="710" w:type="pct"/>
            <w:hideMark/>
          </w:tcPr>
          <w:p w14:paraId="4142EA61" w14:textId="77777777" w:rsidR="00745038" w:rsidRPr="002B10B2" w:rsidRDefault="00745038" w:rsidP="002B10B2">
            <w:pPr>
              <w:spacing w:line="276" w:lineRule="auto"/>
              <w:rPr>
                <w:szCs w:val="20"/>
                <w:lang w:val="en-IN"/>
              </w:rPr>
            </w:pPr>
            <w:r w:rsidRPr="002B10B2">
              <w:rPr>
                <w:szCs w:val="20"/>
                <w:lang w:val="en-IN"/>
              </w:rPr>
              <w:t>0.001</w:t>
            </w:r>
          </w:p>
        </w:tc>
        <w:tc>
          <w:tcPr>
            <w:tcW w:w="780" w:type="pct"/>
            <w:hideMark/>
          </w:tcPr>
          <w:p w14:paraId="3F266CF2" w14:textId="77777777" w:rsidR="00745038" w:rsidRPr="002B10B2" w:rsidRDefault="00745038" w:rsidP="002B10B2">
            <w:pPr>
              <w:spacing w:line="276" w:lineRule="auto"/>
              <w:rPr>
                <w:szCs w:val="20"/>
                <w:lang w:val="en-IN"/>
              </w:rPr>
            </w:pPr>
            <w:r w:rsidRPr="002B10B2">
              <w:rPr>
                <w:szCs w:val="20"/>
                <w:lang w:val="en-IN"/>
              </w:rPr>
              <w:t>1.001</w:t>
            </w:r>
          </w:p>
        </w:tc>
        <w:tc>
          <w:tcPr>
            <w:tcW w:w="831" w:type="pct"/>
            <w:hideMark/>
          </w:tcPr>
          <w:p w14:paraId="402E545C"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4C671C19" w14:textId="77777777" w:rsidR="00745038" w:rsidRPr="002B10B2" w:rsidRDefault="00745038" w:rsidP="002B10B2">
            <w:pPr>
              <w:spacing w:line="276" w:lineRule="auto"/>
              <w:rPr>
                <w:szCs w:val="20"/>
                <w:lang w:val="en-IN"/>
              </w:rPr>
            </w:pPr>
            <w:r w:rsidRPr="002B10B2">
              <w:rPr>
                <w:szCs w:val="20"/>
                <w:lang w:val="en-IN"/>
              </w:rPr>
              <w:t>1.001–1.002</w:t>
            </w:r>
          </w:p>
        </w:tc>
      </w:tr>
      <w:tr w:rsidR="002B10B2" w:rsidRPr="002B10B2" w14:paraId="7C742102" w14:textId="77777777" w:rsidTr="007858C9">
        <w:trPr>
          <w:trHeight w:val="299"/>
        </w:trPr>
        <w:tc>
          <w:tcPr>
            <w:tcW w:w="1203" w:type="pct"/>
            <w:hideMark/>
          </w:tcPr>
          <w:p w14:paraId="65D035C5" w14:textId="77777777" w:rsidR="00745038" w:rsidRPr="002B10B2" w:rsidRDefault="00745038" w:rsidP="002B10B2">
            <w:pPr>
              <w:spacing w:line="276" w:lineRule="auto"/>
              <w:rPr>
                <w:szCs w:val="20"/>
                <w:lang w:val="en-IN"/>
              </w:rPr>
            </w:pPr>
            <w:proofErr w:type="spellStart"/>
            <w:r w:rsidRPr="002B10B2">
              <w:rPr>
                <w:szCs w:val="20"/>
                <w:lang w:val="en-IN"/>
              </w:rPr>
              <w:t>RandD_total</w:t>
            </w:r>
            <w:proofErr w:type="spellEnd"/>
          </w:p>
        </w:tc>
        <w:tc>
          <w:tcPr>
            <w:tcW w:w="710" w:type="pct"/>
            <w:hideMark/>
          </w:tcPr>
          <w:p w14:paraId="7FABA9B1" w14:textId="77777777" w:rsidR="00745038" w:rsidRPr="002B10B2" w:rsidRDefault="00745038" w:rsidP="002B10B2">
            <w:pPr>
              <w:spacing w:line="276" w:lineRule="auto"/>
              <w:rPr>
                <w:szCs w:val="20"/>
                <w:lang w:val="en-IN"/>
              </w:rPr>
            </w:pPr>
            <w:r w:rsidRPr="002B10B2">
              <w:rPr>
                <w:szCs w:val="20"/>
                <w:lang w:val="en-IN"/>
              </w:rPr>
              <w:t>-0.286</w:t>
            </w:r>
          </w:p>
        </w:tc>
        <w:tc>
          <w:tcPr>
            <w:tcW w:w="780" w:type="pct"/>
            <w:hideMark/>
          </w:tcPr>
          <w:p w14:paraId="7799F76A" w14:textId="77777777" w:rsidR="00745038" w:rsidRPr="002B10B2" w:rsidRDefault="00745038" w:rsidP="002B10B2">
            <w:pPr>
              <w:spacing w:line="276" w:lineRule="auto"/>
              <w:rPr>
                <w:szCs w:val="20"/>
                <w:lang w:val="en-IN"/>
              </w:rPr>
            </w:pPr>
            <w:r w:rsidRPr="002B10B2">
              <w:rPr>
                <w:szCs w:val="20"/>
                <w:lang w:val="en-IN"/>
              </w:rPr>
              <w:t>0.751</w:t>
            </w:r>
          </w:p>
        </w:tc>
        <w:tc>
          <w:tcPr>
            <w:tcW w:w="831" w:type="pct"/>
            <w:hideMark/>
          </w:tcPr>
          <w:p w14:paraId="68B5911F"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188D3698" w14:textId="77777777" w:rsidR="00745038" w:rsidRPr="002B10B2" w:rsidRDefault="00745038" w:rsidP="002B10B2">
            <w:pPr>
              <w:spacing w:line="276" w:lineRule="auto"/>
              <w:rPr>
                <w:szCs w:val="20"/>
                <w:lang w:val="en-IN"/>
              </w:rPr>
            </w:pPr>
            <w:r w:rsidRPr="002B10B2">
              <w:rPr>
                <w:szCs w:val="20"/>
                <w:lang w:val="en-IN"/>
              </w:rPr>
              <w:t>0.671–0.841</w:t>
            </w:r>
          </w:p>
        </w:tc>
      </w:tr>
      <w:tr w:rsidR="002B10B2" w:rsidRPr="002B10B2" w14:paraId="38543A25" w14:textId="77777777" w:rsidTr="007858C9">
        <w:trPr>
          <w:trHeight w:val="299"/>
        </w:trPr>
        <w:tc>
          <w:tcPr>
            <w:tcW w:w="1203" w:type="pct"/>
            <w:hideMark/>
          </w:tcPr>
          <w:p w14:paraId="0E2347FC" w14:textId="77777777" w:rsidR="00745038" w:rsidRPr="002B10B2" w:rsidRDefault="00745038" w:rsidP="002B10B2">
            <w:pPr>
              <w:spacing w:line="276" w:lineRule="auto"/>
              <w:rPr>
                <w:szCs w:val="20"/>
                <w:lang w:val="en-IN"/>
              </w:rPr>
            </w:pPr>
            <w:proofErr w:type="spellStart"/>
            <w:r w:rsidRPr="002B10B2">
              <w:rPr>
                <w:szCs w:val="20"/>
                <w:lang w:val="en-IN"/>
              </w:rPr>
              <w:t>ost</w:t>
            </w:r>
            <w:proofErr w:type="spellEnd"/>
          </w:p>
        </w:tc>
        <w:tc>
          <w:tcPr>
            <w:tcW w:w="710" w:type="pct"/>
            <w:hideMark/>
          </w:tcPr>
          <w:p w14:paraId="7A8D4491" w14:textId="77777777" w:rsidR="00745038" w:rsidRPr="002B10B2" w:rsidRDefault="00745038" w:rsidP="002B10B2">
            <w:pPr>
              <w:spacing w:line="276" w:lineRule="auto"/>
              <w:rPr>
                <w:szCs w:val="20"/>
                <w:lang w:val="en-IN"/>
              </w:rPr>
            </w:pPr>
            <w:r w:rsidRPr="002B10B2">
              <w:rPr>
                <w:szCs w:val="20"/>
                <w:lang w:val="en-IN"/>
              </w:rPr>
              <w:t>0.165</w:t>
            </w:r>
          </w:p>
        </w:tc>
        <w:tc>
          <w:tcPr>
            <w:tcW w:w="780" w:type="pct"/>
            <w:hideMark/>
          </w:tcPr>
          <w:p w14:paraId="188C6D75" w14:textId="77777777" w:rsidR="00745038" w:rsidRPr="002B10B2" w:rsidRDefault="00745038" w:rsidP="002B10B2">
            <w:pPr>
              <w:spacing w:line="276" w:lineRule="auto"/>
              <w:rPr>
                <w:szCs w:val="20"/>
                <w:lang w:val="en-IN"/>
              </w:rPr>
            </w:pPr>
            <w:r w:rsidRPr="002B10B2">
              <w:rPr>
                <w:szCs w:val="20"/>
                <w:lang w:val="en-IN"/>
              </w:rPr>
              <w:t>1.179</w:t>
            </w:r>
          </w:p>
        </w:tc>
        <w:tc>
          <w:tcPr>
            <w:tcW w:w="831" w:type="pct"/>
            <w:hideMark/>
          </w:tcPr>
          <w:p w14:paraId="5E4FE1DE" w14:textId="77777777" w:rsidR="00745038" w:rsidRPr="002B10B2" w:rsidRDefault="00745038" w:rsidP="002B10B2">
            <w:pPr>
              <w:spacing w:line="276" w:lineRule="auto"/>
              <w:rPr>
                <w:szCs w:val="20"/>
                <w:lang w:val="en-IN"/>
              </w:rPr>
            </w:pPr>
            <w:r w:rsidRPr="002B10B2">
              <w:rPr>
                <w:szCs w:val="20"/>
                <w:lang w:val="en-IN"/>
              </w:rPr>
              <w:t>.072</w:t>
            </w:r>
          </w:p>
        </w:tc>
        <w:tc>
          <w:tcPr>
            <w:tcW w:w="1475" w:type="pct"/>
            <w:hideMark/>
          </w:tcPr>
          <w:p w14:paraId="3998DC9D" w14:textId="77777777" w:rsidR="00745038" w:rsidRPr="002B10B2" w:rsidRDefault="00745038" w:rsidP="002B10B2">
            <w:pPr>
              <w:spacing w:line="276" w:lineRule="auto"/>
              <w:rPr>
                <w:szCs w:val="20"/>
                <w:lang w:val="en-IN"/>
              </w:rPr>
            </w:pPr>
            <w:r w:rsidRPr="002B10B2">
              <w:rPr>
                <w:szCs w:val="20"/>
                <w:lang w:val="en-IN"/>
              </w:rPr>
              <w:t>0.985–1.411</w:t>
            </w:r>
          </w:p>
        </w:tc>
      </w:tr>
      <w:tr w:rsidR="002B10B2" w:rsidRPr="002B10B2" w14:paraId="68A3C360" w14:textId="77777777" w:rsidTr="007858C9">
        <w:trPr>
          <w:trHeight w:val="299"/>
        </w:trPr>
        <w:tc>
          <w:tcPr>
            <w:tcW w:w="1203" w:type="pct"/>
            <w:hideMark/>
          </w:tcPr>
          <w:p w14:paraId="12475F62" w14:textId="77777777" w:rsidR="00745038" w:rsidRPr="002B10B2" w:rsidRDefault="00745038" w:rsidP="002B10B2">
            <w:pPr>
              <w:spacing w:line="276" w:lineRule="auto"/>
              <w:rPr>
                <w:szCs w:val="20"/>
                <w:lang w:val="en-IN"/>
              </w:rPr>
            </w:pPr>
            <w:r w:rsidRPr="002B10B2">
              <w:rPr>
                <w:szCs w:val="20"/>
                <w:lang w:val="en-IN"/>
              </w:rPr>
              <w:t>bran_4</w:t>
            </w:r>
          </w:p>
        </w:tc>
        <w:tc>
          <w:tcPr>
            <w:tcW w:w="710" w:type="pct"/>
            <w:hideMark/>
          </w:tcPr>
          <w:p w14:paraId="5722E015" w14:textId="77777777" w:rsidR="00745038" w:rsidRPr="002B10B2" w:rsidRDefault="00745038" w:rsidP="002B10B2">
            <w:pPr>
              <w:spacing w:line="276" w:lineRule="auto"/>
              <w:rPr>
                <w:szCs w:val="20"/>
                <w:lang w:val="en-IN"/>
              </w:rPr>
            </w:pPr>
            <w:r w:rsidRPr="002B10B2">
              <w:rPr>
                <w:szCs w:val="20"/>
                <w:lang w:val="en-IN"/>
              </w:rPr>
              <w:t>-0.109</w:t>
            </w:r>
          </w:p>
        </w:tc>
        <w:tc>
          <w:tcPr>
            <w:tcW w:w="780" w:type="pct"/>
            <w:hideMark/>
          </w:tcPr>
          <w:p w14:paraId="6FFB6948" w14:textId="77777777" w:rsidR="00745038" w:rsidRPr="002B10B2" w:rsidRDefault="00745038" w:rsidP="002B10B2">
            <w:pPr>
              <w:spacing w:line="276" w:lineRule="auto"/>
              <w:rPr>
                <w:szCs w:val="20"/>
                <w:lang w:val="en-IN"/>
              </w:rPr>
            </w:pPr>
            <w:r w:rsidRPr="002B10B2">
              <w:rPr>
                <w:szCs w:val="20"/>
                <w:lang w:val="en-IN"/>
              </w:rPr>
              <w:t>0.897</w:t>
            </w:r>
          </w:p>
        </w:tc>
        <w:tc>
          <w:tcPr>
            <w:tcW w:w="831" w:type="pct"/>
            <w:hideMark/>
          </w:tcPr>
          <w:p w14:paraId="1B02DF54" w14:textId="77777777" w:rsidR="00745038" w:rsidRPr="002B10B2" w:rsidRDefault="00745038" w:rsidP="002B10B2">
            <w:pPr>
              <w:spacing w:line="276" w:lineRule="auto"/>
              <w:rPr>
                <w:szCs w:val="20"/>
                <w:lang w:val="en-IN"/>
              </w:rPr>
            </w:pPr>
            <w:r w:rsidRPr="002B10B2">
              <w:rPr>
                <w:szCs w:val="20"/>
                <w:lang w:val="en-IN"/>
              </w:rPr>
              <w:t>.018</w:t>
            </w:r>
          </w:p>
        </w:tc>
        <w:tc>
          <w:tcPr>
            <w:tcW w:w="1475" w:type="pct"/>
            <w:hideMark/>
          </w:tcPr>
          <w:p w14:paraId="583E49D8" w14:textId="77777777" w:rsidR="00745038" w:rsidRPr="002B10B2" w:rsidRDefault="00745038" w:rsidP="002B10B2">
            <w:pPr>
              <w:spacing w:line="276" w:lineRule="auto"/>
              <w:rPr>
                <w:szCs w:val="20"/>
                <w:lang w:val="en-IN"/>
              </w:rPr>
            </w:pPr>
            <w:r w:rsidRPr="002B10B2">
              <w:rPr>
                <w:szCs w:val="20"/>
                <w:lang w:val="en-IN"/>
              </w:rPr>
              <w:t>0.820–0.981</w:t>
            </w:r>
          </w:p>
        </w:tc>
      </w:tr>
      <w:tr w:rsidR="002B10B2" w:rsidRPr="002B10B2" w14:paraId="33D521E1" w14:textId="77777777" w:rsidTr="007858C9">
        <w:trPr>
          <w:trHeight w:val="299"/>
        </w:trPr>
        <w:tc>
          <w:tcPr>
            <w:tcW w:w="1203" w:type="pct"/>
            <w:hideMark/>
          </w:tcPr>
          <w:p w14:paraId="6D8B26E5" w14:textId="77777777" w:rsidR="00745038" w:rsidRPr="002B10B2" w:rsidRDefault="00745038" w:rsidP="002B10B2">
            <w:pPr>
              <w:spacing w:line="276" w:lineRule="auto"/>
              <w:rPr>
                <w:szCs w:val="20"/>
                <w:lang w:val="en-IN"/>
              </w:rPr>
            </w:pPr>
            <w:r w:rsidRPr="002B10B2">
              <w:rPr>
                <w:szCs w:val="20"/>
                <w:lang w:val="en-IN"/>
              </w:rPr>
              <w:t>Constant</w:t>
            </w:r>
          </w:p>
        </w:tc>
        <w:tc>
          <w:tcPr>
            <w:tcW w:w="710" w:type="pct"/>
            <w:hideMark/>
          </w:tcPr>
          <w:p w14:paraId="0E60040C" w14:textId="77777777" w:rsidR="00745038" w:rsidRPr="002B10B2" w:rsidRDefault="00745038" w:rsidP="002B10B2">
            <w:pPr>
              <w:spacing w:line="276" w:lineRule="auto"/>
              <w:rPr>
                <w:szCs w:val="20"/>
                <w:lang w:val="en-IN"/>
              </w:rPr>
            </w:pPr>
            <w:r w:rsidRPr="002B10B2">
              <w:rPr>
                <w:szCs w:val="20"/>
                <w:lang w:val="en-IN"/>
              </w:rPr>
              <w:t>-1.593</w:t>
            </w:r>
          </w:p>
        </w:tc>
        <w:tc>
          <w:tcPr>
            <w:tcW w:w="780" w:type="pct"/>
            <w:hideMark/>
          </w:tcPr>
          <w:p w14:paraId="148806B8" w14:textId="77777777" w:rsidR="00745038" w:rsidRPr="002B10B2" w:rsidRDefault="00745038" w:rsidP="002B10B2">
            <w:pPr>
              <w:spacing w:line="276" w:lineRule="auto"/>
              <w:rPr>
                <w:szCs w:val="20"/>
                <w:lang w:val="en-IN"/>
              </w:rPr>
            </w:pPr>
            <w:r w:rsidRPr="002B10B2">
              <w:rPr>
                <w:szCs w:val="20"/>
                <w:lang w:val="en-IN"/>
              </w:rPr>
              <w:t>0.203</w:t>
            </w:r>
          </w:p>
        </w:tc>
        <w:tc>
          <w:tcPr>
            <w:tcW w:w="831" w:type="pct"/>
            <w:hideMark/>
          </w:tcPr>
          <w:p w14:paraId="417689D3"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7B923A57" w14:textId="77777777" w:rsidR="00745038" w:rsidRPr="002B10B2" w:rsidRDefault="00745038" w:rsidP="002B10B2">
            <w:pPr>
              <w:spacing w:line="276" w:lineRule="auto"/>
              <w:rPr>
                <w:szCs w:val="20"/>
                <w:lang w:val="en-IN"/>
              </w:rPr>
            </w:pPr>
            <w:r w:rsidRPr="002B10B2">
              <w:rPr>
                <w:szCs w:val="20"/>
                <w:lang w:val="en-IN"/>
              </w:rPr>
              <w:t>–</w:t>
            </w:r>
          </w:p>
        </w:tc>
      </w:tr>
    </w:tbl>
    <w:p w14:paraId="12817B66" w14:textId="77777777" w:rsidR="00745038" w:rsidRPr="002B10B2" w:rsidRDefault="00745038" w:rsidP="002B10B2">
      <w:pPr>
        <w:rPr>
          <w:szCs w:val="20"/>
          <w:lang w:val="en-IN"/>
        </w:rPr>
      </w:pPr>
      <w:r w:rsidRPr="002B10B2">
        <w:rPr>
          <w:szCs w:val="20"/>
          <w:lang w:val="en-IN"/>
        </w:rPr>
        <w:t>Firm size was positively related to improved water pollution prevention (p &lt; .001, Exp(B) = 1.001, 95% CI [1.001, 1.002]). R&amp;D expenditure lowered the likelihood (p &lt; .001, Exp(B) = 0.751, 95% CI [0.671, 0.841]). Firms with more branches were less likely to improve water pollution prevention (p = .018, Exp(B) = 0.897, 95% CI [0.820, 0.981]). Advocacy group collaboration (p = .241) and service orientation (p = .072) were not statistically significant, and no relationship can be confirmed.</w:t>
      </w:r>
    </w:p>
    <w:p w14:paraId="0C67B68C" w14:textId="73869E34" w:rsidR="00745038" w:rsidRPr="002B10B2" w:rsidRDefault="00745038" w:rsidP="0020779C">
      <w:pPr>
        <w:pStyle w:val="Heading4"/>
      </w:pPr>
      <w:bookmarkStart w:id="29" w:name="_Toc206447245"/>
      <w:r w:rsidRPr="002B10B2">
        <w:t xml:space="preserve">Table </w:t>
      </w:r>
      <w:r w:rsidR="0020779C">
        <w:t>7</w:t>
      </w:r>
      <w:r w:rsidRPr="002B10B2">
        <w:t>. Logistic Regression for Decrease in Soil Pollution (oekpz6)</w:t>
      </w:r>
      <w:bookmarkEnd w:id="29"/>
    </w:p>
    <w:tbl>
      <w:tblPr>
        <w:tblStyle w:val="TableGrid"/>
        <w:tblW w:w="5000" w:type="pct"/>
        <w:tblLook w:val="04A0" w:firstRow="1" w:lastRow="0" w:firstColumn="1" w:lastColumn="0" w:noHBand="0" w:noVBand="1"/>
      </w:tblPr>
      <w:tblGrid>
        <w:gridCol w:w="1908"/>
        <w:gridCol w:w="1127"/>
        <w:gridCol w:w="1237"/>
        <w:gridCol w:w="1317"/>
        <w:gridCol w:w="2338"/>
      </w:tblGrid>
      <w:tr w:rsidR="002B10B2" w:rsidRPr="002B10B2" w14:paraId="06549BAB" w14:textId="77777777" w:rsidTr="007858C9">
        <w:trPr>
          <w:trHeight w:val="327"/>
        </w:trPr>
        <w:tc>
          <w:tcPr>
            <w:tcW w:w="1203" w:type="pct"/>
            <w:hideMark/>
          </w:tcPr>
          <w:p w14:paraId="01D2DF12" w14:textId="77777777" w:rsidR="00745038" w:rsidRPr="002B10B2" w:rsidRDefault="00745038" w:rsidP="002B10B2">
            <w:pPr>
              <w:spacing w:line="276" w:lineRule="auto"/>
              <w:rPr>
                <w:b/>
                <w:bCs/>
                <w:szCs w:val="20"/>
                <w:lang w:val="en-IN"/>
              </w:rPr>
            </w:pPr>
            <w:r w:rsidRPr="002B10B2">
              <w:rPr>
                <w:b/>
                <w:bCs/>
                <w:szCs w:val="20"/>
                <w:lang w:val="en-IN"/>
              </w:rPr>
              <w:t>Variable</w:t>
            </w:r>
          </w:p>
        </w:tc>
        <w:tc>
          <w:tcPr>
            <w:tcW w:w="710" w:type="pct"/>
            <w:hideMark/>
          </w:tcPr>
          <w:p w14:paraId="11C47096" w14:textId="77777777" w:rsidR="00745038" w:rsidRPr="002B10B2" w:rsidRDefault="00745038" w:rsidP="002B10B2">
            <w:pPr>
              <w:spacing w:line="276" w:lineRule="auto"/>
              <w:rPr>
                <w:b/>
                <w:bCs/>
                <w:szCs w:val="20"/>
                <w:lang w:val="en-IN"/>
              </w:rPr>
            </w:pPr>
            <w:r w:rsidRPr="002B10B2">
              <w:rPr>
                <w:b/>
                <w:bCs/>
                <w:szCs w:val="20"/>
                <w:lang w:val="en-IN"/>
              </w:rPr>
              <w:t>B</w:t>
            </w:r>
          </w:p>
        </w:tc>
        <w:tc>
          <w:tcPr>
            <w:tcW w:w="780" w:type="pct"/>
            <w:hideMark/>
          </w:tcPr>
          <w:p w14:paraId="381FE311" w14:textId="77777777" w:rsidR="00745038" w:rsidRPr="002B10B2" w:rsidRDefault="00745038" w:rsidP="002B10B2">
            <w:pPr>
              <w:spacing w:line="276" w:lineRule="auto"/>
              <w:rPr>
                <w:b/>
                <w:bCs/>
                <w:szCs w:val="20"/>
                <w:lang w:val="en-IN"/>
              </w:rPr>
            </w:pPr>
            <w:r w:rsidRPr="002B10B2">
              <w:rPr>
                <w:b/>
                <w:bCs/>
                <w:szCs w:val="20"/>
                <w:lang w:val="en-IN"/>
              </w:rPr>
              <w:t>Exp(B)</w:t>
            </w:r>
          </w:p>
        </w:tc>
        <w:tc>
          <w:tcPr>
            <w:tcW w:w="831" w:type="pct"/>
            <w:hideMark/>
          </w:tcPr>
          <w:p w14:paraId="3A56D2FA" w14:textId="77777777" w:rsidR="00745038" w:rsidRPr="002B10B2" w:rsidRDefault="00745038" w:rsidP="002B10B2">
            <w:pPr>
              <w:spacing w:line="276" w:lineRule="auto"/>
              <w:rPr>
                <w:b/>
                <w:bCs/>
                <w:szCs w:val="20"/>
                <w:lang w:val="en-IN"/>
              </w:rPr>
            </w:pPr>
            <w:r w:rsidRPr="002B10B2">
              <w:rPr>
                <w:b/>
                <w:bCs/>
                <w:szCs w:val="20"/>
                <w:lang w:val="en-IN"/>
              </w:rPr>
              <w:t>p-value</w:t>
            </w:r>
          </w:p>
        </w:tc>
        <w:tc>
          <w:tcPr>
            <w:tcW w:w="1475" w:type="pct"/>
            <w:hideMark/>
          </w:tcPr>
          <w:p w14:paraId="2FE88575" w14:textId="77777777" w:rsidR="00745038" w:rsidRPr="002B10B2" w:rsidRDefault="00745038" w:rsidP="002B10B2">
            <w:pPr>
              <w:spacing w:line="276" w:lineRule="auto"/>
              <w:rPr>
                <w:b/>
                <w:bCs/>
                <w:szCs w:val="20"/>
                <w:lang w:val="en-IN"/>
              </w:rPr>
            </w:pPr>
            <w:r w:rsidRPr="002B10B2">
              <w:rPr>
                <w:b/>
                <w:bCs/>
                <w:szCs w:val="20"/>
                <w:lang w:val="en-IN"/>
              </w:rPr>
              <w:t>95% CI (Exp B)</w:t>
            </w:r>
          </w:p>
        </w:tc>
      </w:tr>
      <w:tr w:rsidR="002B10B2" w:rsidRPr="002B10B2" w14:paraId="7E3736BB" w14:textId="77777777" w:rsidTr="007858C9">
        <w:trPr>
          <w:trHeight w:val="327"/>
        </w:trPr>
        <w:tc>
          <w:tcPr>
            <w:tcW w:w="1203" w:type="pct"/>
            <w:hideMark/>
          </w:tcPr>
          <w:p w14:paraId="76E4B181" w14:textId="77777777" w:rsidR="00745038" w:rsidRPr="002B10B2" w:rsidRDefault="00745038" w:rsidP="002B10B2">
            <w:pPr>
              <w:spacing w:line="276" w:lineRule="auto"/>
              <w:rPr>
                <w:szCs w:val="20"/>
                <w:lang w:val="en-IN"/>
              </w:rPr>
            </w:pPr>
            <w:proofErr w:type="spellStart"/>
            <w:r w:rsidRPr="002B10B2">
              <w:rPr>
                <w:szCs w:val="20"/>
                <w:lang w:val="en-IN"/>
              </w:rPr>
              <w:t>adv_collab</w:t>
            </w:r>
            <w:proofErr w:type="spellEnd"/>
          </w:p>
        </w:tc>
        <w:tc>
          <w:tcPr>
            <w:tcW w:w="710" w:type="pct"/>
            <w:hideMark/>
          </w:tcPr>
          <w:p w14:paraId="3E7A9F85" w14:textId="77777777" w:rsidR="00745038" w:rsidRPr="002B10B2" w:rsidRDefault="00745038" w:rsidP="002B10B2">
            <w:pPr>
              <w:spacing w:line="276" w:lineRule="auto"/>
              <w:rPr>
                <w:szCs w:val="20"/>
                <w:lang w:val="en-IN"/>
              </w:rPr>
            </w:pPr>
            <w:r w:rsidRPr="002B10B2">
              <w:rPr>
                <w:szCs w:val="20"/>
                <w:lang w:val="en-IN"/>
              </w:rPr>
              <w:t>-0.185</w:t>
            </w:r>
          </w:p>
        </w:tc>
        <w:tc>
          <w:tcPr>
            <w:tcW w:w="780" w:type="pct"/>
            <w:hideMark/>
          </w:tcPr>
          <w:p w14:paraId="01467C53" w14:textId="77777777" w:rsidR="00745038" w:rsidRPr="002B10B2" w:rsidRDefault="00745038" w:rsidP="002B10B2">
            <w:pPr>
              <w:spacing w:line="276" w:lineRule="auto"/>
              <w:rPr>
                <w:szCs w:val="20"/>
                <w:lang w:val="en-IN"/>
              </w:rPr>
            </w:pPr>
            <w:r w:rsidRPr="002B10B2">
              <w:rPr>
                <w:szCs w:val="20"/>
                <w:lang w:val="en-IN"/>
              </w:rPr>
              <w:t>0.831</w:t>
            </w:r>
          </w:p>
        </w:tc>
        <w:tc>
          <w:tcPr>
            <w:tcW w:w="831" w:type="pct"/>
            <w:hideMark/>
          </w:tcPr>
          <w:p w14:paraId="081C28D0" w14:textId="77777777" w:rsidR="00745038" w:rsidRPr="002B10B2" w:rsidRDefault="00745038" w:rsidP="002B10B2">
            <w:pPr>
              <w:spacing w:line="276" w:lineRule="auto"/>
              <w:rPr>
                <w:szCs w:val="20"/>
                <w:lang w:val="en-IN"/>
              </w:rPr>
            </w:pPr>
            <w:r w:rsidRPr="002B10B2">
              <w:rPr>
                <w:szCs w:val="20"/>
                <w:lang w:val="en-IN"/>
              </w:rPr>
              <w:t>.312</w:t>
            </w:r>
          </w:p>
        </w:tc>
        <w:tc>
          <w:tcPr>
            <w:tcW w:w="1475" w:type="pct"/>
            <w:hideMark/>
          </w:tcPr>
          <w:p w14:paraId="3B5670EE" w14:textId="77777777" w:rsidR="00745038" w:rsidRPr="002B10B2" w:rsidRDefault="00745038" w:rsidP="002B10B2">
            <w:pPr>
              <w:spacing w:line="276" w:lineRule="auto"/>
              <w:rPr>
                <w:szCs w:val="20"/>
                <w:lang w:val="en-IN"/>
              </w:rPr>
            </w:pPr>
            <w:r w:rsidRPr="002B10B2">
              <w:rPr>
                <w:szCs w:val="20"/>
                <w:lang w:val="en-IN"/>
              </w:rPr>
              <w:t>0.581–1.189</w:t>
            </w:r>
          </w:p>
        </w:tc>
      </w:tr>
      <w:tr w:rsidR="002B10B2" w:rsidRPr="002B10B2" w14:paraId="5DA5F755" w14:textId="77777777" w:rsidTr="007858C9">
        <w:trPr>
          <w:trHeight w:val="327"/>
        </w:trPr>
        <w:tc>
          <w:tcPr>
            <w:tcW w:w="1203" w:type="pct"/>
            <w:hideMark/>
          </w:tcPr>
          <w:p w14:paraId="273BAB68" w14:textId="77777777" w:rsidR="00745038" w:rsidRPr="002B10B2" w:rsidRDefault="00745038" w:rsidP="002B10B2">
            <w:pPr>
              <w:spacing w:line="276" w:lineRule="auto"/>
              <w:rPr>
                <w:szCs w:val="20"/>
                <w:lang w:val="en-IN"/>
              </w:rPr>
            </w:pPr>
            <w:proofErr w:type="spellStart"/>
            <w:r w:rsidRPr="002B10B2">
              <w:rPr>
                <w:szCs w:val="20"/>
                <w:lang w:val="en-IN"/>
              </w:rPr>
              <w:t>bges</w:t>
            </w:r>
            <w:proofErr w:type="spellEnd"/>
          </w:p>
        </w:tc>
        <w:tc>
          <w:tcPr>
            <w:tcW w:w="710" w:type="pct"/>
            <w:hideMark/>
          </w:tcPr>
          <w:p w14:paraId="372B77D8" w14:textId="77777777" w:rsidR="00745038" w:rsidRPr="002B10B2" w:rsidRDefault="00745038" w:rsidP="002B10B2">
            <w:pPr>
              <w:spacing w:line="276" w:lineRule="auto"/>
              <w:rPr>
                <w:szCs w:val="20"/>
                <w:lang w:val="en-IN"/>
              </w:rPr>
            </w:pPr>
            <w:r w:rsidRPr="002B10B2">
              <w:rPr>
                <w:szCs w:val="20"/>
                <w:lang w:val="en-IN"/>
              </w:rPr>
              <w:t>0.001</w:t>
            </w:r>
          </w:p>
        </w:tc>
        <w:tc>
          <w:tcPr>
            <w:tcW w:w="780" w:type="pct"/>
            <w:hideMark/>
          </w:tcPr>
          <w:p w14:paraId="19A162C0" w14:textId="77777777" w:rsidR="00745038" w:rsidRPr="002B10B2" w:rsidRDefault="00745038" w:rsidP="002B10B2">
            <w:pPr>
              <w:spacing w:line="276" w:lineRule="auto"/>
              <w:rPr>
                <w:szCs w:val="20"/>
                <w:lang w:val="en-IN"/>
              </w:rPr>
            </w:pPr>
            <w:r w:rsidRPr="002B10B2">
              <w:rPr>
                <w:szCs w:val="20"/>
                <w:lang w:val="en-IN"/>
              </w:rPr>
              <w:t>1.001</w:t>
            </w:r>
          </w:p>
        </w:tc>
        <w:tc>
          <w:tcPr>
            <w:tcW w:w="831" w:type="pct"/>
            <w:hideMark/>
          </w:tcPr>
          <w:p w14:paraId="5F562BF3"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07E0FF12" w14:textId="77777777" w:rsidR="00745038" w:rsidRPr="002B10B2" w:rsidRDefault="00745038" w:rsidP="002B10B2">
            <w:pPr>
              <w:spacing w:line="276" w:lineRule="auto"/>
              <w:rPr>
                <w:szCs w:val="20"/>
                <w:lang w:val="en-IN"/>
              </w:rPr>
            </w:pPr>
            <w:r w:rsidRPr="002B10B2">
              <w:rPr>
                <w:szCs w:val="20"/>
                <w:lang w:val="en-IN"/>
              </w:rPr>
              <w:t>1.001–1.001</w:t>
            </w:r>
          </w:p>
        </w:tc>
      </w:tr>
      <w:tr w:rsidR="002B10B2" w:rsidRPr="002B10B2" w14:paraId="2052E50F" w14:textId="77777777" w:rsidTr="007858C9">
        <w:trPr>
          <w:trHeight w:val="327"/>
        </w:trPr>
        <w:tc>
          <w:tcPr>
            <w:tcW w:w="1203" w:type="pct"/>
            <w:hideMark/>
          </w:tcPr>
          <w:p w14:paraId="430E4EA5" w14:textId="77777777" w:rsidR="00745038" w:rsidRPr="002B10B2" w:rsidRDefault="00745038" w:rsidP="002B10B2">
            <w:pPr>
              <w:spacing w:line="276" w:lineRule="auto"/>
              <w:rPr>
                <w:szCs w:val="20"/>
                <w:lang w:val="en-IN"/>
              </w:rPr>
            </w:pPr>
            <w:proofErr w:type="spellStart"/>
            <w:r w:rsidRPr="002B10B2">
              <w:rPr>
                <w:szCs w:val="20"/>
                <w:lang w:val="en-IN"/>
              </w:rPr>
              <w:t>RandD_total</w:t>
            </w:r>
            <w:proofErr w:type="spellEnd"/>
          </w:p>
        </w:tc>
        <w:tc>
          <w:tcPr>
            <w:tcW w:w="710" w:type="pct"/>
            <w:hideMark/>
          </w:tcPr>
          <w:p w14:paraId="16EBF6D2" w14:textId="77777777" w:rsidR="00745038" w:rsidRPr="002B10B2" w:rsidRDefault="00745038" w:rsidP="002B10B2">
            <w:pPr>
              <w:spacing w:line="276" w:lineRule="auto"/>
              <w:rPr>
                <w:szCs w:val="20"/>
                <w:lang w:val="en-IN"/>
              </w:rPr>
            </w:pPr>
            <w:r w:rsidRPr="002B10B2">
              <w:rPr>
                <w:szCs w:val="20"/>
                <w:lang w:val="en-IN"/>
              </w:rPr>
              <w:t>-0.219</w:t>
            </w:r>
          </w:p>
        </w:tc>
        <w:tc>
          <w:tcPr>
            <w:tcW w:w="780" w:type="pct"/>
            <w:hideMark/>
          </w:tcPr>
          <w:p w14:paraId="756898D3" w14:textId="77777777" w:rsidR="00745038" w:rsidRPr="002B10B2" w:rsidRDefault="00745038" w:rsidP="002B10B2">
            <w:pPr>
              <w:spacing w:line="276" w:lineRule="auto"/>
              <w:rPr>
                <w:szCs w:val="20"/>
                <w:lang w:val="en-IN"/>
              </w:rPr>
            </w:pPr>
            <w:r w:rsidRPr="002B10B2">
              <w:rPr>
                <w:szCs w:val="20"/>
                <w:lang w:val="en-IN"/>
              </w:rPr>
              <w:t>0.803</w:t>
            </w:r>
          </w:p>
        </w:tc>
        <w:tc>
          <w:tcPr>
            <w:tcW w:w="831" w:type="pct"/>
            <w:hideMark/>
          </w:tcPr>
          <w:p w14:paraId="48BBBBE1"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65238FDC" w14:textId="77777777" w:rsidR="00745038" w:rsidRPr="002B10B2" w:rsidRDefault="00745038" w:rsidP="002B10B2">
            <w:pPr>
              <w:spacing w:line="276" w:lineRule="auto"/>
              <w:rPr>
                <w:szCs w:val="20"/>
                <w:lang w:val="en-IN"/>
              </w:rPr>
            </w:pPr>
            <w:r w:rsidRPr="002B10B2">
              <w:rPr>
                <w:szCs w:val="20"/>
                <w:lang w:val="en-IN"/>
              </w:rPr>
              <w:t>0.723–0.892</w:t>
            </w:r>
          </w:p>
        </w:tc>
      </w:tr>
      <w:tr w:rsidR="002B10B2" w:rsidRPr="002B10B2" w14:paraId="690AF199" w14:textId="77777777" w:rsidTr="007858C9">
        <w:trPr>
          <w:trHeight w:val="327"/>
        </w:trPr>
        <w:tc>
          <w:tcPr>
            <w:tcW w:w="1203" w:type="pct"/>
            <w:hideMark/>
          </w:tcPr>
          <w:p w14:paraId="272A26C6" w14:textId="77777777" w:rsidR="00745038" w:rsidRPr="002B10B2" w:rsidRDefault="00745038" w:rsidP="002B10B2">
            <w:pPr>
              <w:spacing w:line="276" w:lineRule="auto"/>
              <w:rPr>
                <w:szCs w:val="20"/>
                <w:lang w:val="en-IN"/>
              </w:rPr>
            </w:pPr>
            <w:proofErr w:type="spellStart"/>
            <w:r w:rsidRPr="002B10B2">
              <w:rPr>
                <w:szCs w:val="20"/>
                <w:lang w:val="en-IN"/>
              </w:rPr>
              <w:lastRenderedPageBreak/>
              <w:t>ost</w:t>
            </w:r>
            <w:proofErr w:type="spellEnd"/>
          </w:p>
        </w:tc>
        <w:tc>
          <w:tcPr>
            <w:tcW w:w="710" w:type="pct"/>
            <w:hideMark/>
          </w:tcPr>
          <w:p w14:paraId="171E47DC" w14:textId="77777777" w:rsidR="00745038" w:rsidRPr="002B10B2" w:rsidRDefault="00745038" w:rsidP="002B10B2">
            <w:pPr>
              <w:spacing w:line="276" w:lineRule="auto"/>
              <w:rPr>
                <w:szCs w:val="20"/>
                <w:lang w:val="en-IN"/>
              </w:rPr>
            </w:pPr>
            <w:r w:rsidRPr="002B10B2">
              <w:rPr>
                <w:szCs w:val="20"/>
                <w:lang w:val="en-IN"/>
              </w:rPr>
              <w:t>0.009</w:t>
            </w:r>
          </w:p>
        </w:tc>
        <w:tc>
          <w:tcPr>
            <w:tcW w:w="780" w:type="pct"/>
            <w:hideMark/>
          </w:tcPr>
          <w:p w14:paraId="7FB772CC" w14:textId="77777777" w:rsidR="00745038" w:rsidRPr="002B10B2" w:rsidRDefault="00745038" w:rsidP="002B10B2">
            <w:pPr>
              <w:spacing w:line="276" w:lineRule="auto"/>
              <w:rPr>
                <w:szCs w:val="20"/>
                <w:lang w:val="en-IN"/>
              </w:rPr>
            </w:pPr>
            <w:r w:rsidRPr="002B10B2">
              <w:rPr>
                <w:szCs w:val="20"/>
                <w:lang w:val="en-IN"/>
              </w:rPr>
              <w:t>1.009</w:t>
            </w:r>
          </w:p>
        </w:tc>
        <w:tc>
          <w:tcPr>
            <w:tcW w:w="831" w:type="pct"/>
            <w:hideMark/>
          </w:tcPr>
          <w:p w14:paraId="3BBBFEEF" w14:textId="77777777" w:rsidR="00745038" w:rsidRPr="002B10B2" w:rsidRDefault="00745038" w:rsidP="002B10B2">
            <w:pPr>
              <w:spacing w:line="276" w:lineRule="auto"/>
              <w:rPr>
                <w:szCs w:val="20"/>
                <w:lang w:val="en-IN"/>
              </w:rPr>
            </w:pPr>
            <w:r w:rsidRPr="002B10B2">
              <w:rPr>
                <w:szCs w:val="20"/>
                <w:lang w:val="en-IN"/>
              </w:rPr>
              <w:t>.911</w:t>
            </w:r>
          </w:p>
        </w:tc>
        <w:tc>
          <w:tcPr>
            <w:tcW w:w="1475" w:type="pct"/>
            <w:hideMark/>
          </w:tcPr>
          <w:p w14:paraId="362FF65C" w14:textId="77777777" w:rsidR="00745038" w:rsidRPr="002B10B2" w:rsidRDefault="00745038" w:rsidP="002B10B2">
            <w:pPr>
              <w:spacing w:line="276" w:lineRule="auto"/>
              <w:rPr>
                <w:szCs w:val="20"/>
                <w:lang w:val="en-IN"/>
              </w:rPr>
            </w:pPr>
            <w:r w:rsidRPr="002B10B2">
              <w:rPr>
                <w:szCs w:val="20"/>
                <w:lang w:val="en-IN"/>
              </w:rPr>
              <w:t>0.861–1.182</w:t>
            </w:r>
          </w:p>
        </w:tc>
      </w:tr>
      <w:tr w:rsidR="002B10B2" w:rsidRPr="002B10B2" w14:paraId="6ED07752" w14:textId="77777777" w:rsidTr="007858C9">
        <w:trPr>
          <w:trHeight w:val="327"/>
        </w:trPr>
        <w:tc>
          <w:tcPr>
            <w:tcW w:w="1203" w:type="pct"/>
            <w:hideMark/>
          </w:tcPr>
          <w:p w14:paraId="63E3740A" w14:textId="77777777" w:rsidR="00745038" w:rsidRPr="002B10B2" w:rsidRDefault="00745038" w:rsidP="002B10B2">
            <w:pPr>
              <w:spacing w:line="276" w:lineRule="auto"/>
              <w:rPr>
                <w:szCs w:val="20"/>
                <w:lang w:val="en-IN"/>
              </w:rPr>
            </w:pPr>
            <w:r w:rsidRPr="002B10B2">
              <w:rPr>
                <w:szCs w:val="20"/>
                <w:lang w:val="en-IN"/>
              </w:rPr>
              <w:t>bran_4</w:t>
            </w:r>
          </w:p>
        </w:tc>
        <w:tc>
          <w:tcPr>
            <w:tcW w:w="710" w:type="pct"/>
            <w:hideMark/>
          </w:tcPr>
          <w:p w14:paraId="27E78E55" w14:textId="77777777" w:rsidR="00745038" w:rsidRPr="002B10B2" w:rsidRDefault="00745038" w:rsidP="002B10B2">
            <w:pPr>
              <w:spacing w:line="276" w:lineRule="auto"/>
              <w:rPr>
                <w:szCs w:val="20"/>
                <w:lang w:val="en-IN"/>
              </w:rPr>
            </w:pPr>
            <w:r w:rsidRPr="002B10B2">
              <w:rPr>
                <w:szCs w:val="20"/>
                <w:lang w:val="en-IN"/>
              </w:rPr>
              <w:t>-0.068</w:t>
            </w:r>
          </w:p>
        </w:tc>
        <w:tc>
          <w:tcPr>
            <w:tcW w:w="780" w:type="pct"/>
            <w:hideMark/>
          </w:tcPr>
          <w:p w14:paraId="794C1F87" w14:textId="77777777" w:rsidR="00745038" w:rsidRPr="002B10B2" w:rsidRDefault="00745038" w:rsidP="002B10B2">
            <w:pPr>
              <w:spacing w:line="276" w:lineRule="auto"/>
              <w:rPr>
                <w:szCs w:val="20"/>
                <w:lang w:val="en-IN"/>
              </w:rPr>
            </w:pPr>
            <w:r w:rsidRPr="002B10B2">
              <w:rPr>
                <w:szCs w:val="20"/>
                <w:lang w:val="en-IN"/>
              </w:rPr>
              <w:t>0.935</w:t>
            </w:r>
          </w:p>
        </w:tc>
        <w:tc>
          <w:tcPr>
            <w:tcW w:w="831" w:type="pct"/>
            <w:hideMark/>
          </w:tcPr>
          <w:p w14:paraId="78627746" w14:textId="77777777" w:rsidR="00745038" w:rsidRPr="002B10B2" w:rsidRDefault="00745038" w:rsidP="002B10B2">
            <w:pPr>
              <w:spacing w:line="276" w:lineRule="auto"/>
              <w:rPr>
                <w:szCs w:val="20"/>
                <w:lang w:val="en-IN"/>
              </w:rPr>
            </w:pPr>
            <w:r w:rsidRPr="002B10B2">
              <w:rPr>
                <w:szCs w:val="20"/>
                <w:lang w:val="en-IN"/>
              </w:rPr>
              <w:t>.100</w:t>
            </w:r>
          </w:p>
        </w:tc>
        <w:tc>
          <w:tcPr>
            <w:tcW w:w="1475" w:type="pct"/>
            <w:hideMark/>
          </w:tcPr>
          <w:p w14:paraId="7486B4BC" w14:textId="77777777" w:rsidR="00745038" w:rsidRPr="002B10B2" w:rsidRDefault="00745038" w:rsidP="002B10B2">
            <w:pPr>
              <w:spacing w:line="276" w:lineRule="auto"/>
              <w:rPr>
                <w:szCs w:val="20"/>
                <w:lang w:val="en-IN"/>
              </w:rPr>
            </w:pPr>
            <w:r w:rsidRPr="002B10B2">
              <w:rPr>
                <w:szCs w:val="20"/>
                <w:lang w:val="en-IN"/>
              </w:rPr>
              <w:t>0.862–1.013</w:t>
            </w:r>
          </w:p>
        </w:tc>
      </w:tr>
      <w:tr w:rsidR="002B10B2" w:rsidRPr="002B10B2" w14:paraId="49E40B20" w14:textId="77777777" w:rsidTr="007858C9">
        <w:trPr>
          <w:trHeight w:val="327"/>
        </w:trPr>
        <w:tc>
          <w:tcPr>
            <w:tcW w:w="1203" w:type="pct"/>
            <w:hideMark/>
          </w:tcPr>
          <w:p w14:paraId="4E7E7BB3" w14:textId="77777777" w:rsidR="00745038" w:rsidRPr="002B10B2" w:rsidRDefault="00745038" w:rsidP="002B10B2">
            <w:pPr>
              <w:spacing w:line="276" w:lineRule="auto"/>
              <w:rPr>
                <w:szCs w:val="20"/>
                <w:lang w:val="en-IN"/>
              </w:rPr>
            </w:pPr>
            <w:r w:rsidRPr="002B10B2">
              <w:rPr>
                <w:szCs w:val="20"/>
                <w:lang w:val="en-IN"/>
              </w:rPr>
              <w:t>Constant</w:t>
            </w:r>
          </w:p>
        </w:tc>
        <w:tc>
          <w:tcPr>
            <w:tcW w:w="710" w:type="pct"/>
            <w:hideMark/>
          </w:tcPr>
          <w:p w14:paraId="655C660E" w14:textId="77777777" w:rsidR="00745038" w:rsidRPr="002B10B2" w:rsidRDefault="00745038" w:rsidP="002B10B2">
            <w:pPr>
              <w:spacing w:line="276" w:lineRule="auto"/>
              <w:rPr>
                <w:szCs w:val="20"/>
                <w:lang w:val="en-IN"/>
              </w:rPr>
            </w:pPr>
            <w:r w:rsidRPr="002B10B2">
              <w:rPr>
                <w:szCs w:val="20"/>
                <w:lang w:val="en-IN"/>
              </w:rPr>
              <w:t>-1.208</w:t>
            </w:r>
          </w:p>
        </w:tc>
        <w:tc>
          <w:tcPr>
            <w:tcW w:w="780" w:type="pct"/>
            <w:hideMark/>
          </w:tcPr>
          <w:p w14:paraId="24C413BC" w14:textId="77777777" w:rsidR="00745038" w:rsidRPr="002B10B2" w:rsidRDefault="00745038" w:rsidP="002B10B2">
            <w:pPr>
              <w:spacing w:line="276" w:lineRule="auto"/>
              <w:rPr>
                <w:szCs w:val="20"/>
                <w:lang w:val="en-IN"/>
              </w:rPr>
            </w:pPr>
            <w:r w:rsidRPr="002B10B2">
              <w:rPr>
                <w:szCs w:val="20"/>
                <w:lang w:val="en-IN"/>
              </w:rPr>
              <w:t>0.299</w:t>
            </w:r>
          </w:p>
        </w:tc>
        <w:tc>
          <w:tcPr>
            <w:tcW w:w="831" w:type="pct"/>
            <w:hideMark/>
          </w:tcPr>
          <w:p w14:paraId="1135D550"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59451283" w14:textId="77777777" w:rsidR="00745038" w:rsidRPr="002B10B2" w:rsidRDefault="00745038" w:rsidP="002B10B2">
            <w:pPr>
              <w:spacing w:line="276" w:lineRule="auto"/>
              <w:rPr>
                <w:szCs w:val="20"/>
                <w:lang w:val="en-IN"/>
              </w:rPr>
            </w:pPr>
            <w:r w:rsidRPr="002B10B2">
              <w:rPr>
                <w:szCs w:val="20"/>
                <w:lang w:val="en-IN"/>
              </w:rPr>
              <w:t>–</w:t>
            </w:r>
          </w:p>
        </w:tc>
      </w:tr>
    </w:tbl>
    <w:p w14:paraId="4C8B94CE" w14:textId="77777777" w:rsidR="00745038" w:rsidRPr="002B10B2" w:rsidRDefault="00745038" w:rsidP="002B10B2">
      <w:pPr>
        <w:rPr>
          <w:szCs w:val="20"/>
          <w:lang w:val="en-IN"/>
        </w:rPr>
      </w:pPr>
      <w:r w:rsidRPr="002B10B2">
        <w:rPr>
          <w:szCs w:val="20"/>
          <w:lang w:val="en-IN"/>
        </w:rPr>
        <w:t>Firm size was positively associated with a reduction in soil pollution (p &lt; .001, Exp(B) = 1.001, 95% CI [1.001, 1.001]). Higher R&amp;D expenditure reduced the likelihood of soil pollution decreases (p &lt; .001, Exp(B) = 0.803, 95% CI [0.723, 0.892]). Advocacy group collaboration (p = .312), service orientation (p = .911), and branches (p = .100) were not statistically significant, and no relationship can be confirmed.</w:t>
      </w:r>
    </w:p>
    <w:p w14:paraId="21D875EF" w14:textId="3FBA1C9E" w:rsidR="00745038" w:rsidRPr="002B10B2" w:rsidRDefault="00745038" w:rsidP="0020779C">
      <w:pPr>
        <w:pStyle w:val="Heading4"/>
      </w:pPr>
      <w:bookmarkStart w:id="30" w:name="_Toc206447246"/>
      <w:r w:rsidRPr="002B10B2">
        <w:t xml:space="preserve">Table </w:t>
      </w:r>
      <w:r w:rsidR="0020779C">
        <w:t>8</w:t>
      </w:r>
      <w:r w:rsidRPr="002B10B2">
        <w:t>. Logistic Regression for Increased Recycling Activities (oekpz7)</w:t>
      </w:r>
      <w:bookmarkEnd w:id="30"/>
    </w:p>
    <w:tbl>
      <w:tblPr>
        <w:tblStyle w:val="TableGrid"/>
        <w:tblW w:w="5000" w:type="pct"/>
        <w:tblLook w:val="04A0" w:firstRow="1" w:lastRow="0" w:firstColumn="1" w:lastColumn="0" w:noHBand="0" w:noVBand="1"/>
      </w:tblPr>
      <w:tblGrid>
        <w:gridCol w:w="1908"/>
        <w:gridCol w:w="1127"/>
        <w:gridCol w:w="1237"/>
        <w:gridCol w:w="1317"/>
        <w:gridCol w:w="2338"/>
      </w:tblGrid>
      <w:tr w:rsidR="002B10B2" w:rsidRPr="002B10B2" w14:paraId="3BD9373D" w14:textId="77777777" w:rsidTr="007858C9">
        <w:trPr>
          <w:trHeight w:val="429"/>
        </w:trPr>
        <w:tc>
          <w:tcPr>
            <w:tcW w:w="1203" w:type="pct"/>
            <w:hideMark/>
          </w:tcPr>
          <w:p w14:paraId="0831162A" w14:textId="77777777" w:rsidR="00745038" w:rsidRPr="002B10B2" w:rsidRDefault="00745038" w:rsidP="002B10B2">
            <w:pPr>
              <w:spacing w:line="276" w:lineRule="auto"/>
              <w:rPr>
                <w:b/>
                <w:bCs/>
                <w:szCs w:val="20"/>
                <w:lang w:val="en-IN"/>
              </w:rPr>
            </w:pPr>
            <w:r w:rsidRPr="002B10B2">
              <w:rPr>
                <w:b/>
                <w:bCs/>
                <w:szCs w:val="20"/>
                <w:lang w:val="en-IN"/>
              </w:rPr>
              <w:t>Variable</w:t>
            </w:r>
          </w:p>
        </w:tc>
        <w:tc>
          <w:tcPr>
            <w:tcW w:w="710" w:type="pct"/>
            <w:hideMark/>
          </w:tcPr>
          <w:p w14:paraId="5E2BEF8B" w14:textId="77777777" w:rsidR="00745038" w:rsidRPr="002B10B2" w:rsidRDefault="00745038" w:rsidP="002B10B2">
            <w:pPr>
              <w:spacing w:line="276" w:lineRule="auto"/>
              <w:rPr>
                <w:b/>
                <w:bCs/>
                <w:szCs w:val="20"/>
                <w:lang w:val="en-IN"/>
              </w:rPr>
            </w:pPr>
            <w:r w:rsidRPr="002B10B2">
              <w:rPr>
                <w:b/>
                <w:bCs/>
                <w:szCs w:val="20"/>
                <w:lang w:val="en-IN"/>
              </w:rPr>
              <w:t>B</w:t>
            </w:r>
          </w:p>
        </w:tc>
        <w:tc>
          <w:tcPr>
            <w:tcW w:w="780" w:type="pct"/>
            <w:hideMark/>
          </w:tcPr>
          <w:p w14:paraId="5691A0BB" w14:textId="77777777" w:rsidR="00745038" w:rsidRPr="002B10B2" w:rsidRDefault="00745038" w:rsidP="002B10B2">
            <w:pPr>
              <w:spacing w:line="276" w:lineRule="auto"/>
              <w:rPr>
                <w:b/>
                <w:bCs/>
                <w:szCs w:val="20"/>
                <w:lang w:val="en-IN"/>
              </w:rPr>
            </w:pPr>
            <w:r w:rsidRPr="002B10B2">
              <w:rPr>
                <w:b/>
                <w:bCs/>
                <w:szCs w:val="20"/>
                <w:lang w:val="en-IN"/>
              </w:rPr>
              <w:t>Exp(B)</w:t>
            </w:r>
          </w:p>
        </w:tc>
        <w:tc>
          <w:tcPr>
            <w:tcW w:w="831" w:type="pct"/>
            <w:hideMark/>
          </w:tcPr>
          <w:p w14:paraId="2BCFFBBA" w14:textId="77777777" w:rsidR="00745038" w:rsidRPr="002B10B2" w:rsidRDefault="00745038" w:rsidP="002B10B2">
            <w:pPr>
              <w:spacing w:line="276" w:lineRule="auto"/>
              <w:rPr>
                <w:b/>
                <w:bCs/>
                <w:szCs w:val="20"/>
                <w:lang w:val="en-IN"/>
              </w:rPr>
            </w:pPr>
            <w:r w:rsidRPr="002B10B2">
              <w:rPr>
                <w:b/>
                <w:bCs/>
                <w:szCs w:val="20"/>
                <w:lang w:val="en-IN"/>
              </w:rPr>
              <w:t>p-value</w:t>
            </w:r>
          </w:p>
        </w:tc>
        <w:tc>
          <w:tcPr>
            <w:tcW w:w="1475" w:type="pct"/>
            <w:hideMark/>
          </w:tcPr>
          <w:p w14:paraId="64F8E795" w14:textId="77777777" w:rsidR="00745038" w:rsidRPr="002B10B2" w:rsidRDefault="00745038" w:rsidP="002B10B2">
            <w:pPr>
              <w:spacing w:line="276" w:lineRule="auto"/>
              <w:rPr>
                <w:b/>
                <w:bCs/>
                <w:szCs w:val="20"/>
                <w:lang w:val="en-IN"/>
              </w:rPr>
            </w:pPr>
            <w:r w:rsidRPr="002B10B2">
              <w:rPr>
                <w:b/>
                <w:bCs/>
                <w:szCs w:val="20"/>
                <w:lang w:val="en-IN"/>
              </w:rPr>
              <w:t>95% CI (Exp B)</w:t>
            </w:r>
          </w:p>
        </w:tc>
      </w:tr>
      <w:tr w:rsidR="002B10B2" w:rsidRPr="002B10B2" w14:paraId="3DE736DE" w14:textId="77777777" w:rsidTr="007858C9">
        <w:trPr>
          <w:trHeight w:val="429"/>
        </w:trPr>
        <w:tc>
          <w:tcPr>
            <w:tcW w:w="1203" w:type="pct"/>
            <w:hideMark/>
          </w:tcPr>
          <w:p w14:paraId="1728FF85" w14:textId="77777777" w:rsidR="00745038" w:rsidRPr="002B10B2" w:rsidRDefault="00745038" w:rsidP="002B10B2">
            <w:pPr>
              <w:spacing w:line="276" w:lineRule="auto"/>
              <w:rPr>
                <w:szCs w:val="20"/>
                <w:lang w:val="en-IN"/>
              </w:rPr>
            </w:pPr>
            <w:proofErr w:type="spellStart"/>
            <w:r w:rsidRPr="002B10B2">
              <w:rPr>
                <w:szCs w:val="20"/>
                <w:lang w:val="en-IN"/>
              </w:rPr>
              <w:t>adv_collab</w:t>
            </w:r>
            <w:proofErr w:type="spellEnd"/>
          </w:p>
        </w:tc>
        <w:tc>
          <w:tcPr>
            <w:tcW w:w="710" w:type="pct"/>
            <w:hideMark/>
          </w:tcPr>
          <w:p w14:paraId="1ADF5B6C" w14:textId="77777777" w:rsidR="00745038" w:rsidRPr="002B10B2" w:rsidRDefault="00745038" w:rsidP="002B10B2">
            <w:pPr>
              <w:spacing w:line="276" w:lineRule="auto"/>
              <w:rPr>
                <w:szCs w:val="20"/>
                <w:lang w:val="en-IN"/>
              </w:rPr>
            </w:pPr>
            <w:r w:rsidRPr="002B10B2">
              <w:rPr>
                <w:szCs w:val="20"/>
                <w:lang w:val="en-IN"/>
              </w:rPr>
              <w:t>0.149</w:t>
            </w:r>
          </w:p>
        </w:tc>
        <w:tc>
          <w:tcPr>
            <w:tcW w:w="780" w:type="pct"/>
            <w:hideMark/>
          </w:tcPr>
          <w:p w14:paraId="05C30A5E" w14:textId="77777777" w:rsidR="00745038" w:rsidRPr="002B10B2" w:rsidRDefault="00745038" w:rsidP="002B10B2">
            <w:pPr>
              <w:spacing w:line="276" w:lineRule="auto"/>
              <w:rPr>
                <w:szCs w:val="20"/>
                <w:lang w:val="en-IN"/>
              </w:rPr>
            </w:pPr>
            <w:r w:rsidRPr="002B10B2">
              <w:rPr>
                <w:szCs w:val="20"/>
                <w:lang w:val="en-IN"/>
              </w:rPr>
              <w:t>1.160</w:t>
            </w:r>
          </w:p>
        </w:tc>
        <w:tc>
          <w:tcPr>
            <w:tcW w:w="831" w:type="pct"/>
            <w:hideMark/>
          </w:tcPr>
          <w:p w14:paraId="26715A3E" w14:textId="77777777" w:rsidR="00745038" w:rsidRPr="002B10B2" w:rsidRDefault="00745038" w:rsidP="002B10B2">
            <w:pPr>
              <w:spacing w:line="276" w:lineRule="auto"/>
              <w:rPr>
                <w:szCs w:val="20"/>
                <w:lang w:val="en-IN"/>
              </w:rPr>
            </w:pPr>
            <w:r w:rsidRPr="002B10B2">
              <w:rPr>
                <w:szCs w:val="20"/>
                <w:lang w:val="en-IN"/>
              </w:rPr>
              <w:t>.356</w:t>
            </w:r>
          </w:p>
        </w:tc>
        <w:tc>
          <w:tcPr>
            <w:tcW w:w="1475" w:type="pct"/>
            <w:hideMark/>
          </w:tcPr>
          <w:p w14:paraId="659FC8CC" w14:textId="77777777" w:rsidR="00745038" w:rsidRPr="002B10B2" w:rsidRDefault="00745038" w:rsidP="002B10B2">
            <w:pPr>
              <w:spacing w:line="276" w:lineRule="auto"/>
              <w:rPr>
                <w:szCs w:val="20"/>
                <w:lang w:val="en-IN"/>
              </w:rPr>
            </w:pPr>
            <w:r w:rsidRPr="002B10B2">
              <w:rPr>
                <w:szCs w:val="20"/>
                <w:lang w:val="en-IN"/>
              </w:rPr>
              <w:t>0.846–1.590</w:t>
            </w:r>
          </w:p>
        </w:tc>
      </w:tr>
      <w:tr w:rsidR="002B10B2" w:rsidRPr="002B10B2" w14:paraId="049E32F5" w14:textId="77777777" w:rsidTr="007858C9">
        <w:trPr>
          <w:trHeight w:val="429"/>
        </w:trPr>
        <w:tc>
          <w:tcPr>
            <w:tcW w:w="1203" w:type="pct"/>
            <w:hideMark/>
          </w:tcPr>
          <w:p w14:paraId="6A30A6AE" w14:textId="77777777" w:rsidR="00745038" w:rsidRPr="002B10B2" w:rsidRDefault="00745038" w:rsidP="002B10B2">
            <w:pPr>
              <w:spacing w:line="276" w:lineRule="auto"/>
              <w:rPr>
                <w:szCs w:val="20"/>
                <w:lang w:val="en-IN"/>
              </w:rPr>
            </w:pPr>
            <w:proofErr w:type="spellStart"/>
            <w:r w:rsidRPr="002B10B2">
              <w:rPr>
                <w:szCs w:val="20"/>
                <w:lang w:val="en-IN"/>
              </w:rPr>
              <w:t>bges</w:t>
            </w:r>
            <w:proofErr w:type="spellEnd"/>
          </w:p>
        </w:tc>
        <w:tc>
          <w:tcPr>
            <w:tcW w:w="710" w:type="pct"/>
            <w:hideMark/>
          </w:tcPr>
          <w:p w14:paraId="67775EB7" w14:textId="77777777" w:rsidR="00745038" w:rsidRPr="002B10B2" w:rsidRDefault="00745038" w:rsidP="002B10B2">
            <w:pPr>
              <w:spacing w:line="276" w:lineRule="auto"/>
              <w:rPr>
                <w:szCs w:val="20"/>
                <w:lang w:val="en-IN"/>
              </w:rPr>
            </w:pPr>
            <w:r w:rsidRPr="002B10B2">
              <w:rPr>
                <w:szCs w:val="20"/>
                <w:lang w:val="en-IN"/>
              </w:rPr>
              <w:t>0.001</w:t>
            </w:r>
          </w:p>
        </w:tc>
        <w:tc>
          <w:tcPr>
            <w:tcW w:w="780" w:type="pct"/>
            <w:hideMark/>
          </w:tcPr>
          <w:p w14:paraId="697975D5" w14:textId="77777777" w:rsidR="00745038" w:rsidRPr="002B10B2" w:rsidRDefault="00745038" w:rsidP="002B10B2">
            <w:pPr>
              <w:spacing w:line="276" w:lineRule="auto"/>
              <w:rPr>
                <w:szCs w:val="20"/>
                <w:lang w:val="en-IN"/>
              </w:rPr>
            </w:pPr>
            <w:r w:rsidRPr="002B10B2">
              <w:rPr>
                <w:szCs w:val="20"/>
                <w:lang w:val="en-IN"/>
              </w:rPr>
              <w:t>1.001</w:t>
            </w:r>
          </w:p>
        </w:tc>
        <w:tc>
          <w:tcPr>
            <w:tcW w:w="831" w:type="pct"/>
            <w:hideMark/>
          </w:tcPr>
          <w:p w14:paraId="73AA6709"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6B3FAB5E" w14:textId="77777777" w:rsidR="00745038" w:rsidRPr="002B10B2" w:rsidRDefault="00745038" w:rsidP="002B10B2">
            <w:pPr>
              <w:spacing w:line="276" w:lineRule="auto"/>
              <w:rPr>
                <w:szCs w:val="20"/>
                <w:lang w:val="en-IN"/>
              </w:rPr>
            </w:pPr>
            <w:r w:rsidRPr="002B10B2">
              <w:rPr>
                <w:szCs w:val="20"/>
                <w:lang w:val="en-IN"/>
              </w:rPr>
              <w:t>1.000–1.001</w:t>
            </w:r>
          </w:p>
        </w:tc>
      </w:tr>
      <w:tr w:rsidR="002B10B2" w:rsidRPr="002B10B2" w14:paraId="002F9C01" w14:textId="77777777" w:rsidTr="007858C9">
        <w:trPr>
          <w:trHeight w:val="429"/>
        </w:trPr>
        <w:tc>
          <w:tcPr>
            <w:tcW w:w="1203" w:type="pct"/>
            <w:hideMark/>
          </w:tcPr>
          <w:p w14:paraId="44159395" w14:textId="77777777" w:rsidR="00745038" w:rsidRPr="002B10B2" w:rsidRDefault="00745038" w:rsidP="002B10B2">
            <w:pPr>
              <w:spacing w:line="276" w:lineRule="auto"/>
              <w:rPr>
                <w:szCs w:val="20"/>
                <w:lang w:val="en-IN"/>
              </w:rPr>
            </w:pPr>
            <w:proofErr w:type="spellStart"/>
            <w:r w:rsidRPr="002B10B2">
              <w:rPr>
                <w:szCs w:val="20"/>
                <w:lang w:val="en-IN"/>
              </w:rPr>
              <w:t>RandD_total</w:t>
            </w:r>
            <w:proofErr w:type="spellEnd"/>
          </w:p>
        </w:tc>
        <w:tc>
          <w:tcPr>
            <w:tcW w:w="710" w:type="pct"/>
            <w:hideMark/>
          </w:tcPr>
          <w:p w14:paraId="0ACB85E9" w14:textId="77777777" w:rsidR="00745038" w:rsidRPr="002B10B2" w:rsidRDefault="00745038" w:rsidP="002B10B2">
            <w:pPr>
              <w:spacing w:line="276" w:lineRule="auto"/>
              <w:rPr>
                <w:szCs w:val="20"/>
                <w:lang w:val="en-IN"/>
              </w:rPr>
            </w:pPr>
            <w:r w:rsidRPr="002B10B2">
              <w:rPr>
                <w:szCs w:val="20"/>
                <w:lang w:val="en-IN"/>
              </w:rPr>
              <w:t>-0.479</w:t>
            </w:r>
          </w:p>
        </w:tc>
        <w:tc>
          <w:tcPr>
            <w:tcW w:w="780" w:type="pct"/>
            <w:hideMark/>
          </w:tcPr>
          <w:p w14:paraId="3CDCF9C3" w14:textId="77777777" w:rsidR="00745038" w:rsidRPr="002B10B2" w:rsidRDefault="00745038" w:rsidP="002B10B2">
            <w:pPr>
              <w:spacing w:line="276" w:lineRule="auto"/>
              <w:rPr>
                <w:szCs w:val="20"/>
                <w:lang w:val="en-IN"/>
              </w:rPr>
            </w:pPr>
            <w:r w:rsidRPr="002B10B2">
              <w:rPr>
                <w:szCs w:val="20"/>
                <w:lang w:val="en-IN"/>
              </w:rPr>
              <w:t>0.619</w:t>
            </w:r>
          </w:p>
        </w:tc>
        <w:tc>
          <w:tcPr>
            <w:tcW w:w="831" w:type="pct"/>
            <w:hideMark/>
          </w:tcPr>
          <w:p w14:paraId="04667793"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6A05EBB0" w14:textId="77777777" w:rsidR="00745038" w:rsidRPr="002B10B2" w:rsidRDefault="00745038" w:rsidP="002B10B2">
            <w:pPr>
              <w:spacing w:line="276" w:lineRule="auto"/>
              <w:rPr>
                <w:szCs w:val="20"/>
                <w:lang w:val="en-IN"/>
              </w:rPr>
            </w:pPr>
            <w:r w:rsidRPr="002B10B2">
              <w:rPr>
                <w:szCs w:val="20"/>
                <w:lang w:val="en-IN"/>
              </w:rPr>
              <w:t>0.558–0.687</w:t>
            </w:r>
          </w:p>
        </w:tc>
      </w:tr>
      <w:tr w:rsidR="002B10B2" w:rsidRPr="002B10B2" w14:paraId="75B61140" w14:textId="77777777" w:rsidTr="007858C9">
        <w:trPr>
          <w:trHeight w:val="429"/>
        </w:trPr>
        <w:tc>
          <w:tcPr>
            <w:tcW w:w="1203" w:type="pct"/>
            <w:hideMark/>
          </w:tcPr>
          <w:p w14:paraId="3D807667" w14:textId="77777777" w:rsidR="00745038" w:rsidRPr="002B10B2" w:rsidRDefault="00745038" w:rsidP="002B10B2">
            <w:pPr>
              <w:spacing w:line="276" w:lineRule="auto"/>
              <w:rPr>
                <w:szCs w:val="20"/>
                <w:lang w:val="en-IN"/>
              </w:rPr>
            </w:pPr>
            <w:proofErr w:type="spellStart"/>
            <w:r w:rsidRPr="002B10B2">
              <w:rPr>
                <w:szCs w:val="20"/>
                <w:lang w:val="en-IN"/>
              </w:rPr>
              <w:t>ost</w:t>
            </w:r>
            <w:proofErr w:type="spellEnd"/>
          </w:p>
        </w:tc>
        <w:tc>
          <w:tcPr>
            <w:tcW w:w="710" w:type="pct"/>
            <w:hideMark/>
          </w:tcPr>
          <w:p w14:paraId="044B356D" w14:textId="77777777" w:rsidR="00745038" w:rsidRPr="002B10B2" w:rsidRDefault="00745038" w:rsidP="002B10B2">
            <w:pPr>
              <w:spacing w:line="276" w:lineRule="auto"/>
              <w:rPr>
                <w:szCs w:val="20"/>
                <w:lang w:val="en-IN"/>
              </w:rPr>
            </w:pPr>
            <w:r w:rsidRPr="002B10B2">
              <w:rPr>
                <w:szCs w:val="20"/>
                <w:lang w:val="en-IN"/>
              </w:rPr>
              <w:t>0.311</w:t>
            </w:r>
          </w:p>
        </w:tc>
        <w:tc>
          <w:tcPr>
            <w:tcW w:w="780" w:type="pct"/>
            <w:hideMark/>
          </w:tcPr>
          <w:p w14:paraId="544D3697" w14:textId="77777777" w:rsidR="00745038" w:rsidRPr="002B10B2" w:rsidRDefault="00745038" w:rsidP="002B10B2">
            <w:pPr>
              <w:spacing w:line="276" w:lineRule="auto"/>
              <w:rPr>
                <w:szCs w:val="20"/>
                <w:lang w:val="en-IN"/>
              </w:rPr>
            </w:pPr>
            <w:r w:rsidRPr="002B10B2">
              <w:rPr>
                <w:szCs w:val="20"/>
                <w:lang w:val="en-IN"/>
              </w:rPr>
              <w:t>1.365</w:t>
            </w:r>
          </w:p>
        </w:tc>
        <w:tc>
          <w:tcPr>
            <w:tcW w:w="831" w:type="pct"/>
            <w:hideMark/>
          </w:tcPr>
          <w:p w14:paraId="31342E33"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39DD3138" w14:textId="77777777" w:rsidR="00745038" w:rsidRPr="002B10B2" w:rsidRDefault="00745038" w:rsidP="002B10B2">
            <w:pPr>
              <w:spacing w:line="276" w:lineRule="auto"/>
              <w:rPr>
                <w:szCs w:val="20"/>
                <w:lang w:val="en-IN"/>
              </w:rPr>
            </w:pPr>
            <w:r w:rsidRPr="002B10B2">
              <w:rPr>
                <w:szCs w:val="20"/>
                <w:lang w:val="en-IN"/>
              </w:rPr>
              <w:t>1.152–1.618</w:t>
            </w:r>
          </w:p>
        </w:tc>
      </w:tr>
      <w:tr w:rsidR="002B10B2" w:rsidRPr="002B10B2" w14:paraId="4F4CF3B7" w14:textId="77777777" w:rsidTr="007858C9">
        <w:trPr>
          <w:trHeight w:val="429"/>
        </w:trPr>
        <w:tc>
          <w:tcPr>
            <w:tcW w:w="1203" w:type="pct"/>
            <w:hideMark/>
          </w:tcPr>
          <w:p w14:paraId="64C0B145" w14:textId="77777777" w:rsidR="00745038" w:rsidRPr="002B10B2" w:rsidRDefault="00745038" w:rsidP="002B10B2">
            <w:pPr>
              <w:spacing w:line="276" w:lineRule="auto"/>
              <w:rPr>
                <w:szCs w:val="20"/>
                <w:lang w:val="en-IN"/>
              </w:rPr>
            </w:pPr>
            <w:r w:rsidRPr="002B10B2">
              <w:rPr>
                <w:szCs w:val="20"/>
                <w:lang w:val="en-IN"/>
              </w:rPr>
              <w:t>bran_4</w:t>
            </w:r>
          </w:p>
        </w:tc>
        <w:tc>
          <w:tcPr>
            <w:tcW w:w="710" w:type="pct"/>
            <w:hideMark/>
          </w:tcPr>
          <w:p w14:paraId="4F5D88FF" w14:textId="77777777" w:rsidR="00745038" w:rsidRPr="002B10B2" w:rsidRDefault="00745038" w:rsidP="002B10B2">
            <w:pPr>
              <w:spacing w:line="276" w:lineRule="auto"/>
              <w:rPr>
                <w:szCs w:val="20"/>
                <w:lang w:val="en-IN"/>
              </w:rPr>
            </w:pPr>
            <w:r w:rsidRPr="002B10B2">
              <w:rPr>
                <w:szCs w:val="20"/>
                <w:lang w:val="en-IN"/>
              </w:rPr>
              <w:t>-0.034</w:t>
            </w:r>
          </w:p>
        </w:tc>
        <w:tc>
          <w:tcPr>
            <w:tcW w:w="780" w:type="pct"/>
            <w:hideMark/>
          </w:tcPr>
          <w:p w14:paraId="525D6BD0" w14:textId="77777777" w:rsidR="00745038" w:rsidRPr="002B10B2" w:rsidRDefault="00745038" w:rsidP="002B10B2">
            <w:pPr>
              <w:spacing w:line="276" w:lineRule="auto"/>
              <w:rPr>
                <w:szCs w:val="20"/>
                <w:lang w:val="en-IN"/>
              </w:rPr>
            </w:pPr>
            <w:r w:rsidRPr="002B10B2">
              <w:rPr>
                <w:szCs w:val="20"/>
                <w:lang w:val="en-IN"/>
              </w:rPr>
              <w:t>0.967</w:t>
            </w:r>
          </w:p>
        </w:tc>
        <w:tc>
          <w:tcPr>
            <w:tcW w:w="831" w:type="pct"/>
            <w:hideMark/>
          </w:tcPr>
          <w:p w14:paraId="64FDE7D9" w14:textId="77777777" w:rsidR="00745038" w:rsidRPr="002B10B2" w:rsidRDefault="00745038" w:rsidP="002B10B2">
            <w:pPr>
              <w:spacing w:line="276" w:lineRule="auto"/>
              <w:rPr>
                <w:szCs w:val="20"/>
                <w:lang w:val="en-IN"/>
              </w:rPr>
            </w:pPr>
            <w:r w:rsidRPr="002B10B2">
              <w:rPr>
                <w:szCs w:val="20"/>
                <w:lang w:val="en-IN"/>
              </w:rPr>
              <w:t>.426</w:t>
            </w:r>
          </w:p>
        </w:tc>
        <w:tc>
          <w:tcPr>
            <w:tcW w:w="1475" w:type="pct"/>
            <w:hideMark/>
          </w:tcPr>
          <w:p w14:paraId="7BB44F23" w14:textId="77777777" w:rsidR="00745038" w:rsidRPr="002B10B2" w:rsidRDefault="00745038" w:rsidP="002B10B2">
            <w:pPr>
              <w:spacing w:line="276" w:lineRule="auto"/>
              <w:rPr>
                <w:szCs w:val="20"/>
                <w:lang w:val="en-IN"/>
              </w:rPr>
            </w:pPr>
            <w:r w:rsidRPr="002B10B2">
              <w:rPr>
                <w:szCs w:val="20"/>
                <w:lang w:val="en-IN"/>
              </w:rPr>
              <w:t>0.890–1.050</w:t>
            </w:r>
          </w:p>
        </w:tc>
      </w:tr>
      <w:tr w:rsidR="002B10B2" w:rsidRPr="002B10B2" w14:paraId="3454DECF" w14:textId="77777777" w:rsidTr="007858C9">
        <w:trPr>
          <w:trHeight w:val="429"/>
        </w:trPr>
        <w:tc>
          <w:tcPr>
            <w:tcW w:w="1203" w:type="pct"/>
            <w:hideMark/>
          </w:tcPr>
          <w:p w14:paraId="562E9303" w14:textId="77777777" w:rsidR="00745038" w:rsidRPr="002B10B2" w:rsidRDefault="00745038" w:rsidP="002B10B2">
            <w:pPr>
              <w:spacing w:line="276" w:lineRule="auto"/>
              <w:rPr>
                <w:szCs w:val="20"/>
                <w:lang w:val="en-IN"/>
              </w:rPr>
            </w:pPr>
            <w:r w:rsidRPr="002B10B2">
              <w:rPr>
                <w:szCs w:val="20"/>
                <w:lang w:val="en-IN"/>
              </w:rPr>
              <w:t>Constant</w:t>
            </w:r>
          </w:p>
        </w:tc>
        <w:tc>
          <w:tcPr>
            <w:tcW w:w="710" w:type="pct"/>
            <w:hideMark/>
          </w:tcPr>
          <w:p w14:paraId="53CACAA2" w14:textId="77777777" w:rsidR="00745038" w:rsidRPr="002B10B2" w:rsidRDefault="00745038" w:rsidP="002B10B2">
            <w:pPr>
              <w:spacing w:line="276" w:lineRule="auto"/>
              <w:rPr>
                <w:szCs w:val="20"/>
                <w:lang w:val="en-IN"/>
              </w:rPr>
            </w:pPr>
            <w:r w:rsidRPr="002B10B2">
              <w:rPr>
                <w:szCs w:val="20"/>
                <w:lang w:val="en-IN"/>
              </w:rPr>
              <w:t>-1.503</w:t>
            </w:r>
          </w:p>
        </w:tc>
        <w:tc>
          <w:tcPr>
            <w:tcW w:w="780" w:type="pct"/>
            <w:hideMark/>
          </w:tcPr>
          <w:p w14:paraId="25CC7BF3" w14:textId="77777777" w:rsidR="00745038" w:rsidRPr="002B10B2" w:rsidRDefault="00745038" w:rsidP="002B10B2">
            <w:pPr>
              <w:spacing w:line="276" w:lineRule="auto"/>
              <w:rPr>
                <w:szCs w:val="20"/>
                <w:lang w:val="en-IN"/>
              </w:rPr>
            </w:pPr>
            <w:r w:rsidRPr="002B10B2">
              <w:rPr>
                <w:szCs w:val="20"/>
                <w:lang w:val="en-IN"/>
              </w:rPr>
              <w:t>0.223</w:t>
            </w:r>
          </w:p>
        </w:tc>
        <w:tc>
          <w:tcPr>
            <w:tcW w:w="831" w:type="pct"/>
            <w:hideMark/>
          </w:tcPr>
          <w:p w14:paraId="30BBDD9D"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32319CB0" w14:textId="77777777" w:rsidR="00745038" w:rsidRPr="002B10B2" w:rsidRDefault="00745038" w:rsidP="002B10B2">
            <w:pPr>
              <w:spacing w:line="276" w:lineRule="auto"/>
              <w:rPr>
                <w:szCs w:val="20"/>
                <w:lang w:val="en-IN"/>
              </w:rPr>
            </w:pPr>
            <w:r w:rsidRPr="002B10B2">
              <w:rPr>
                <w:szCs w:val="20"/>
                <w:lang w:val="en-IN"/>
              </w:rPr>
              <w:t>–</w:t>
            </w:r>
          </w:p>
        </w:tc>
      </w:tr>
    </w:tbl>
    <w:p w14:paraId="36F480FE" w14:textId="77777777" w:rsidR="00745038" w:rsidRPr="002B10B2" w:rsidRDefault="00745038" w:rsidP="002B10B2">
      <w:pPr>
        <w:rPr>
          <w:szCs w:val="20"/>
          <w:lang w:val="en-IN"/>
        </w:rPr>
      </w:pPr>
      <w:r w:rsidRPr="002B10B2">
        <w:rPr>
          <w:szCs w:val="20"/>
          <w:lang w:val="en-IN"/>
        </w:rPr>
        <w:t>Firm size was positively associated with increased recycling (p &lt; .001, Exp(B) = 1.001, 95% CI [1.000, 1.001]). R&amp;D expenditure was negatively associated with recycling (p &lt; .001, Exp(B) = 0.619, 95% CI [0.558, 0.687]). Service-oriented firms were more likely to increase recycling (p &lt; .001, Exp(B) = 1.365, 95% CI [1.152, 1.618]). Advocacy collaboration (p = .356) and branches (p = .426) were not statistically significant, and no relationship can be confirmed.</w:t>
      </w:r>
    </w:p>
    <w:p w14:paraId="5D056949" w14:textId="4902A833" w:rsidR="00745038" w:rsidRPr="002B10B2" w:rsidRDefault="00745038" w:rsidP="0020779C">
      <w:pPr>
        <w:pStyle w:val="Heading4"/>
      </w:pPr>
      <w:bookmarkStart w:id="31" w:name="_Toc206447247"/>
      <w:r w:rsidRPr="002B10B2">
        <w:t xml:space="preserve">Table </w:t>
      </w:r>
      <w:r w:rsidR="0020779C">
        <w:t>9</w:t>
      </w:r>
      <w:r w:rsidRPr="002B10B2">
        <w:t>. Logistic Regression for Reduction in Noise Pollution (oekpz8)</w:t>
      </w:r>
      <w:bookmarkEnd w:id="31"/>
    </w:p>
    <w:tbl>
      <w:tblPr>
        <w:tblStyle w:val="TableGrid"/>
        <w:tblW w:w="5000" w:type="pct"/>
        <w:tblLook w:val="04A0" w:firstRow="1" w:lastRow="0" w:firstColumn="1" w:lastColumn="0" w:noHBand="0" w:noVBand="1"/>
      </w:tblPr>
      <w:tblGrid>
        <w:gridCol w:w="1909"/>
        <w:gridCol w:w="1127"/>
        <w:gridCol w:w="1237"/>
        <w:gridCol w:w="1317"/>
        <w:gridCol w:w="2337"/>
      </w:tblGrid>
      <w:tr w:rsidR="002B10B2" w:rsidRPr="002B10B2" w14:paraId="1ABEB362" w14:textId="77777777" w:rsidTr="007858C9">
        <w:trPr>
          <w:trHeight w:val="309"/>
        </w:trPr>
        <w:tc>
          <w:tcPr>
            <w:tcW w:w="1204" w:type="pct"/>
            <w:hideMark/>
          </w:tcPr>
          <w:p w14:paraId="33A50DA1" w14:textId="77777777" w:rsidR="00745038" w:rsidRPr="002B10B2" w:rsidRDefault="00745038" w:rsidP="002B10B2">
            <w:pPr>
              <w:spacing w:line="276" w:lineRule="auto"/>
              <w:rPr>
                <w:b/>
                <w:bCs/>
                <w:szCs w:val="20"/>
                <w:lang w:val="en-IN"/>
              </w:rPr>
            </w:pPr>
            <w:r w:rsidRPr="002B10B2">
              <w:rPr>
                <w:b/>
                <w:bCs/>
                <w:szCs w:val="20"/>
                <w:lang w:val="en-IN"/>
              </w:rPr>
              <w:t>Variable</w:t>
            </w:r>
          </w:p>
        </w:tc>
        <w:tc>
          <w:tcPr>
            <w:tcW w:w="711" w:type="pct"/>
            <w:hideMark/>
          </w:tcPr>
          <w:p w14:paraId="5E08B9D8" w14:textId="77777777" w:rsidR="00745038" w:rsidRPr="002B10B2" w:rsidRDefault="00745038" w:rsidP="002B10B2">
            <w:pPr>
              <w:spacing w:line="276" w:lineRule="auto"/>
              <w:rPr>
                <w:b/>
                <w:bCs/>
                <w:szCs w:val="20"/>
                <w:lang w:val="en-IN"/>
              </w:rPr>
            </w:pPr>
            <w:r w:rsidRPr="002B10B2">
              <w:rPr>
                <w:b/>
                <w:bCs/>
                <w:szCs w:val="20"/>
                <w:lang w:val="en-IN"/>
              </w:rPr>
              <w:t>B</w:t>
            </w:r>
          </w:p>
        </w:tc>
        <w:tc>
          <w:tcPr>
            <w:tcW w:w="780" w:type="pct"/>
            <w:hideMark/>
          </w:tcPr>
          <w:p w14:paraId="0FCE83F0" w14:textId="77777777" w:rsidR="00745038" w:rsidRPr="002B10B2" w:rsidRDefault="00745038" w:rsidP="002B10B2">
            <w:pPr>
              <w:spacing w:line="276" w:lineRule="auto"/>
              <w:rPr>
                <w:b/>
                <w:bCs/>
                <w:szCs w:val="20"/>
                <w:lang w:val="en-IN"/>
              </w:rPr>
            </w:pPr>
            <w:r w:rsidRPr="002B10B2">
              <w:rPr>
                <w:b/>
                <w:bCs/>
                <w:szCs w:val="20"/>
                <w:lang w:val="en-IN"/>
              </w:rPr>
              <w:t>Exp(B)</w:t>
            </w:r>
          </w:p>
        </w:tc>
        <w:tc>
          <w:tcPr>
            <w:tcW w:w="831" w:type="pct"/>
            <w:hideMark/>
          </w:tcPr>
          <w:p w14:paraId="00A85A52" w14:textId="77777777" w:rsidR="00745038" w:rsidRPr="002B10B2" w:rsidRDefault="00745038" w:rsidP="002B10B2">
            <w:pPr>
              <w:spacing w:line="276" w:lineRule="auto"/>
              <w:rPr>
                <w:b/>
                <w:bCs/>
                <w:szCs w:val="20"/>
                <w:lang w:val="en-IN"/>
              </w:rPr>
            </w:pPr>
            <w:r w:rsidRPr="002B10B2">
              <w:rPr>
                <w:b/>
                <w:bCs/>
                <w:szCs w:val="20"/>
                <w:lang w:val="en-IN"/>
              </w:rPr>
              <w:t>p-value</w:t>
            </w:r>
          </w:p>
        </w:tc>
        <w:tc>
          <w:tcPr>
            <w:tcW w:w="1475" w:type="pct"/>
            <w:hideMark/>
          </w:tcPr>
          <w:p w14:paraId="559D9DE1" w14:textId="77777777" w:rsidR="00745038" w:rsidRPr="002B10B2" w:rsidRDefault="00745038" w:rsidP="002B10B2">
            <w:pPr>
              <w:spacing w:line="276" w:lineRule="auto"/>
              <w:rPr>
                <w:b/>
                <w:bCs/>
                <w:szCs w:val="20"/>
                <w:lang w:val="en-IN"/>
              </w:rPr>
            </w:pPr>
            <w:r w:rsidRPr="002B10B2">
              <w:rPr>
                <w:b/>
                <w:bCs/>
                <w:szCs w:val="20"/>
                <w:lang w:val="en-IN"/>
              </w:rPr>
              <w:t>95% CI (Exp B)</w:t>
            </w:r>
          </w:p>
        </w:tc>
      </w:tr>
      <w:tr w:rsidR="002B10B2" w:rsidRPr="002B10B2" w14:paraId="4DDED082" w14:textId="77777777" w:rsidTr="007858C9">
        <w:trPr>
          <w:trHeight w:val="309"/>
        </w:trPr>
        <w:tc>
          <w:tcPr>
            <w:tcW w:w="1204" w:type="pct"/>
            <w:hideMark/>
          </w:tcPr>
          <w:p w14:paraId="20F47219" w14:textId="77777777" w:rsidR="00745038" w:rsidRPr="002B10B2" w:rsidRDefault="00745038" w:rsidP="002B10B2">
            <w:pPr>
              <w:spacing w:line="276" w:lineRule="auto"/>
              <w:rPr>
                <w:szCs w:val="20"/>
                <w:lang w:val="en-IN"/>
              </w:rPr>
            </w:pPr>
            <w:proofErr w:type="spellStart"/>
            <w:r w:rsidRPr="002B10B2">
              <w:rPr>
                <w:szCs w:val="20"/>
                <w:lang w:val="en-IN"/>
              </w:rPr>
              <w:t>adv_collab</w:t>
            </w:r>
            <w:proofErr w:type="spellEnd"/>
          </w:p>
        </w:tc>
        <w:tc>
          <w:tcPr>
            <w:tcW w:w="711" w:type="pct"/>
            <w:hideMark/>
          </w:tcPr>
          <w:p w14:paraId="5CC9E519" w14:textId="77777777" w:rsidR="00745038" w:rsidRPr="002B10B2" w:rsidRDefault="00745038" w:rsidP="002B10B2">
            <w:pPr>
              <w:spacing w:line="276" w:lineRule="auto"/>
              <w:rPr>
                <w:szCs w:val="20"/>
                <w:lang w:val="en-IN"/>
              </w:rPr>
            </w:pPr>
            <w:r w:rsidRPr="002B10B2">
              <w:rPr>
                <w:szCs w:val="20"/>
                <w:lang w:val="en-IN"/>
              </w:rPr>
              <w:t>0.248</w:t>
            </w:r>
          </w:p>
        </w:tc>
        <w:tc>
          <w:tcPr>
            <w:tcW w:w="780" w:type="pct"/>
            <w:hideMark/>
          </w:tcPr>
          <w:p w14:paraId="4866DCE1" w14:textId="77777777" w:rsidR="00745038" w:rsidRPr="002B10B2" w:rsidRDefault="00745038" w:rsidP="002B10B2">
            <w:pPr>
              <w:spacing w:line="276" w:lineRule="auto"/>
              <w:rPr>
                <w:szCs w:val="20"/>
                <w:lang w:val="en-IN"/>
              </w:rPr>
            </w:pPr>
            <w:r w:rsidRPr="002B10B2">
              <w:rPr>
                <w:szCs w:val="20"/>
                <w:lang w:val="en-IN"/>
              </w:rPr>
              <w:t>1.281</w:t>
            </w:r>
          </w:p>
        </w:tc>
        <w:tc>
          <w:tcPr>
            <w:tcW w:w="831" w:type="pct"/>
            <w:hideMark/>
          </w:tcPr>
          <w:p w14:paraId="2D3473B0" w14:textId="77777777" w:rsidR="00745038" w:rsidRPr="002B10B2" w:rsidRDefault="00745038" w:rsidP="002B10B2">
            <w:pPr>
              <w:spacing w:line="276" w:lineRule="auto"/>
              <w:rPr>
                <w:szCs w:val="20"/>
                <w:lang w:val="en-IN"/>
              </w:rPr>
            </w:pPr>
            <w:r w:rsidRPr="002B10B2">
              <w:rPr>
                <w:szCs w:val="20"/>
                <w:lang w:val="en-IN"/>
              </w:rPr>
              <w:t>.129</w:t>
            </w:r>
          </w:p>
        </w:tc>
        <w:tc>
          <w:tcPr>
            <w:tcW w:w="1475" w:type="pct"/>
            <w:hideMark/>
          </w:tcPr>
          <w:p w14:paraId="5046F982" w14:textId="77777777" w:rsidR="00745038" w:rsidRPr="002B10B2" w:rsidRDefault="00745038" w:rsidP="002B10B2">
            <w:pPr>
              <w:spacing w:line="276" w:lineRule="auto"/>
              <w:rPr>
                <w:szCs w:val="20"/>
                <w:lang w:val="en-IN"/>
              </w:rPr>
            </w:pPr>
            <w:r w:rsidRPr="002B10B2">
              <w:rPr>
                <w:szCs w:val="20"/>
                <w:lang w:val="en-IN"/>
              </w:rPr>
              <w:t>0.931–1.764</w:t>
            </w:r>
          </w:p>
        </w:tc>
      </w:tr>
      <w:tr w:rsidR="002B10B2" w:rsidRPr="002B10B2" w14:paraId="2DDC7178" w14:textId="77777777" w:rsidTr="007858C9">
        <w:trPr>
          <w:trHeight w:val="309"/>
        </w:trPr>
        <w:tc>
          <w:tcPr>
            <w:tcW w:w="1204" w:type="pct"/>
            <w:hideMark/>
          </w:tcPr>
          <w:p w14:paraId="77F1F4B9" w14:textId="77777777" w:rsidR="00745038" w:rsidRPr="002B10B2" w:rsidRDefault="00745038" w:rsidP="002B10B2">
            <w:pPr>
              <w:spacing w:line="276" w:lineRule="auto"/>
              <w:rPr>
                <w:szCs w:val="20"/>
                <w:lang w:val="en-IN"/>
              </w:rPr>
            </w:pPr>
            <w:proofErr w:type="spellStart"/>
            <w:r w:rsidRPr="002B10B2">
              <w:rPr>
                <w:szCs w:val="20"/>
                <w:lang w:val="en-IN"/>
              </w:rPr>
              <w:t>bges</w:t>
            </w:r>
            <w:proofErr w:type="spellEnd"/>
          </w:p>
        </w:tc>
        <w:tc>
          <w:tcPr>
            <w:tcW w:w="711" w:type="pct"/>
            <w:hideMark/>
          </w:tcPr>
          <w:p w14:paraId="184653D2" w14:textId="77777777" w:rsidR="00745038" w:rsidRPr="002B10B2" w:rsidRDefault="00745038" w:rsidP="002B10B2">
            <w:pPr>
              <w:spacing w:line="276" w:lineRule="auto"/>
              <w:rPr>
                <w:szCs w:val="20"/>
                <w:lang w:val="en-IN"/>
              </w:rPr>
            </w:pPr>
            <w:r w:rsidRPr="002B10B2">
              <w:rPr>
                <w:szCs w:val="20"/>
                <w:lang w:val="en-IN"/>
              </w:rPr>
              <w:t>0.001</w:t>
            </w:r>
          </w:p>
        </w:tc>
        <w:tc>
          <w:tcPr>
            <w:tcW w:w="780" w:type="pct"/>
            <w:hideMark/>
          </w:tcPr>
          <w:p w14:paraId="5D0A6772" w14:textId="77777777" w:rsidR="00745038" w:rsidRPr="002B10B2" w:rsidRDefault="00745038" w:rsidP="002B10B2">
            <w:pPr>
              <w:spacing w:line="276" w:lineRule="auto"/>
              <w:rPr>
                <w:szCs w:val="20"/>
                <w:lang w:val="en-IN"/>
              </w:rPr>
            </w:pPr>
            <w:r w:rsidRPr="002B10B2">
              <w:rPr>
                <w:szCs w:val="20"/>
                <w:lang w:val="en-IN"/>
              </w:rPr>
              <w:t>1.001</w:t>
            </w:r>
          </w:p>
        </w:tc>
        <w:tc>
          <w:tcPr>
            <w:tcW w:w="831" w:type="pct"/>
            <w:hideMark/>
          </w:tcPr>
          <w:p w14:paraId="732F572E"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7A306696" w14:textId="77777777" w:rsidR="00745038" w:rsidRPr="002B10B2" w:rsidRDefault="00745038" w:rsidP="002B10B2">
            <w:pPr>
              <w:spacing w:line="276" w:lineRule="auto"/>
              <w:rPr>
                <w:szCs w:val="20"/>
                <w:lang w:val="en-IN"/>
              </w:rPr>
            </w:pPr>
            <w:r w:rsidRPr="002B10B2">
              <w:rPr>
                <w:szCs w:val="20"/>
                <w:lang w:val="en-IN"/>
              </w:rPr>
              <w:t>1.000–1.001</w:t>
            </w:r>
          </w:p>
        </w:tc>
      </w:tr>
      <w:tr w:rsidR="002B10B2" w:rsidRPr="002B10B2" w14:paraId="6F325464" w14:textId="77777777" w:rsidTr="007858C9">
        <w:trPr>
          <w:trHeight w:val="309"/>
        </w:trPr>
        <w:tc>
          <w:tcPr>
            <w:tcW w:w="1204" w:type="pct"/>
            <w:hideMark/>
          </w:tcPr>
          <w:p w14:paraId="7CF9CE80" w14:textId="77777777" w:rsidR="00745038" w:rsidRPr="002B10B2" w:rsidRDefault="00745038" w:rsidP="002B10B2">
            <w:pPr>
              <w:spacing w:line="276" w:lineRule="auto"/>
              <w:rPr>
                <w:szCs w:val="20"/>
                <w:lang w:val="en-IN"/>
              </w:rPr>
            </w:pPr>
            <w:proofErr w:type="spellStart"/>
            <w:r w:rsidRPr="002B10B2">
              <w:rPr>
                <w:szCs w:val="20"/>
                <w:lang w:val="en-IN"/>
              </w:rPr>
              <w:t>RandD_total</w:t>
            </w:r>
            <w:proofErr w:type="spellEnd"/>
          </w:p>
        </w:tc>
        <w:tc>
          <w:tcPr>
            <w:tcW w:w="711" w:type="pct"/>
            <w:hideMark/>
          </w:tcPr>
          <w:p w14:paraId="1673F066" w14:textId="77777777" w:rsidR="00745038" w:rsidRPr="002B10B2" w:rsidRDefault="00745038" w:rsidP="002B10B2">
            <w:pPr>
              <w:spacing w:line="276" w:lineRule="auto"/>
              <w:rPr>
                <w:szCs w:val="20"/>
                <w:lang w:val="en-IN"/>
              </w:rPr>
            </w:pPr>
            <w:r w:rsidRPr="002B10B2">
              <w:rPr>
                <w:szCs w:val="20"/>
                <w:lang w:val="en-IN"/>
              </w:rPr>
              <w:t>-0.475</w:t>
            </w:r>
          </w:p>
        </w:tc>
        <w:tc>
          <w:tcPr>
            <w:tcW w:w="780" w:type="pct"/>
            <w:hideMark/>
          </w:tcPr>
          <w:p w14:paraId="78DA421B" w14:textId="77777777" w:rsidR="00745038" w:rsidRPr="002B10B2" w:rsidRDefault="00745038" w:rsidP="002B10B2">
            <w:pPr>
              <w:spacing w:line="276" w:lineRule="auto"/>
              <w:rPr>
                <w:szCs w:val="20"/>
                <w:lang w:val="en-IN"/>
              </w:rPr>
            </w:pPr>
            <w:r w:rsidRPr="002B10B2">
              <w:rPr>
                <w:szCs w:val="20"/>
                <w:lang w:val="en-IN"/>
              </w:rPr>
              <w:t>0.622</w:t>
            </w:r>
          </w:p>
        </w:tc>
        <w:tc>
          <w:tcPr>
            <w:tcW w:w="831" w:type="pct"/>
            <w:hideMark/>
          </w:tcPr>
          <w:p w14:paraId="682709D5"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3CB10C51" w14:textId="77777777" w:rsidR="00745038" w:rsidRPr="002B10B2" w:rsidRDefault="00745038" w:rsidP="002B10B2">
            <w:pPr>
              <w:spacing w:line="276" w:lineRule="auto"/>
              <w:rPr>
                <w:szCs w:val="20"/>
                <w:lang w:val="en-IN"/>
              </w:rPr>
            </w:pPr>
            <w:r w:rsidRPr="002B10B2">
              <w:rPr>
                <w:szCs w:val="20"/>
                <w:lang w:val="en-IN"/>
              </w:rPr>
              <w:t>0.558–0.693</w:t>
            </w:r>
          </w:p>
        </w:tc>
      </w:tr>
      <w:tr w:rsidR="002B10B2" w:rsidRPr="002B10B2" w14:paraId="4A415D6B" w14:textId="77777777" w:rsidTr="007858C9">
        <w:trPr>
          <w:trHeight w:val="309"/>
        </w:trPr>
        <w:tc>
          <w:tcPr>
            <w:tcW w:w="1204" w:type="pct"/>
            <w:hideMark/>
          </w:tcPr>
          <w:p w14:paraId="78DC7FC7" w14:textId="77777777" w:rsidR="00745038" w:rsidRPr="002B10B2" w:rsidRDefault="00745038" w:rsidP="002B10B2">
            <w:pPr>
              <w:spacing w:line="276" w:lineRule="auto"/>
              <w:rPr>
                <w:szCs w:val="20"/>
                <w:lang w:val="en-IN"/>
              </w:rPr>
            </w:pPr>
            <w:proofErr w:type="spellStart"/>
            <w:r w:rsidRPr="002B10B2">
              <w:rPr>
                <w:szCs w:val="20"/>
                <w:lang w:val="en-IN"/>
              </w:rPr>
              <w:t>ost</w:t>
            </w:r>
            <w:proofErr w:type="spellEnd"/>
          </w:p>
        </w:tc>
        <w:tc>
          <w:tcPr>
            <w:tcW w:w="711" w:type="pct"/>
            <w:hideMark/>
          </w:tcPr>
          <w:p w14:paraId="3E1EF472" w14:textId="77777777" w:rsidR="00745038" w:rsidRPr="002B10B2" w:rsidRDefault="00745038" w:rsidP="002B10B2">
            <w:pPr>
              <w:spacing w:line="276" w:lineRule="auto"/>
              <w:rPr>
                <w:szCs w:val="20"/>
                <w:lang w:val="en-IN"/>
              </w:rPr>
            </w:pPr>
            <w:r w:rsidRPr="002B10B2">
              <w:rPr>
                <w:szCs w:val="20"/>
                <w:lang w:val="en-IN"/>
              </w:rPr>
              <w:t>0.065</w:t>
            </w:r>
          </w:p>
        </w:tc>
        <w:tc>
          <w:tcPr>
            <w:tcW w:w="780" w:type="pct"/>
            <w:hideMark/>
          </w:tcPr>
          <w:p w14:paraId="44949CB2" w14:textId="77777777" w:rsidR="00745038" w:rsidRPr="002B10B2" w:rsidRDefault="00745038" w:rsidP="002B10B2">
            <w:pPr>
              <w:spacing w:line="276" w:lineRule="auto"/>
              <w:rPr>
                <w:szCs w:val="20"/>
                <w:lang w:val="en-IN"/>
              </w:rPr>
            </w:pPr>
            <w:r w:rsidRPr="002B10B2">
              <w:rPr>
                <w:szCs w:val="20"/>
                <w:lang w:val="en-IN"/>
              </w:rPr>
              <w:t>1.067</w:t>
            </w:r>
          </w:p>
        </w:tc>
        <w:tc>
          <w:tcPr>
            <w:tcW w:w="831" w:type="pct"/>
            <w:hideMark/>
          </w:tcPr>
          <w:p w14:paraId="144C25FE" w14:textId="77777777" w:rsidR="00745038" w:rsidRPr="002B10B2" w:rsidRDefault="00745038" w:rsidP="002B10B2">
            <w:pPr>
              <w:spacing w:line="276" w:lineRule="auto"/>
              <w:rPr>
                <w:szCs w:val="20"/>
                <w:lang w:val="en-IN"/>
              </w:rPr>
            </w:pPr>
            <w:r w:rsidRPr="002B10B2">
              <w:rPr>
                <w:szCs w:val="20"/>
                <w:lang w:val="en-IN"/>
              </w:rPr>
              <w:t>.468</w:t>
            </w:r>
          </w:p>
        </w:tc>
        <w:tc>
          <w:tcPr>
            <w:tcW w:w="1475" w:type="pct"/>
            <w:hideMark/>
          </w:tcPr>
          <w:p w14:paraId="485A4622" w14:textId="77777777" w:rsidR="00745038" w:rsidRPr="002B10B2" w:rsidRDefault="00745038" w:rsidP="002B10B2">
            <w:pPr>
              <w:spacing w:line="276" w:lineRule="auto"/>
              <w:rPr>
                <w:szCs w:val="20"/>
                <w:lang w:val="en-IN"/>
              </w:rPr>
            </w:pPr>
            <w:r w:rsidRPr="002B10B2">
              <w:rPr>
                <w:szCs w:val="20"/>
                <w:lang w:val="en-IN"/>
              </w:rPr>
              <w:t>0.895–1.272</w:t>
            </w:r>
          </w:p>
        </w:tc>
      </w:tr>
      <w:tr w:rsidR="002B10B2" w:rsidRPr="002B10B2" w14:paraId="45D8370F" w14:textId="77777777" w:rsidTr="007858C9">
        <w:trPr>
          <w:trHeight w:val="309"/>
        </w:trPr>
        <w:tc>
          <w:tcPr>
            <w:tcW w:w="1204" w:type="pct"/>
            <w:hideMark/>
          </w:tcPr>
          <w:p w14:paraId="48A9AE42" w14:textId="77777777" w:rsidR="00745038" w:rsidRPr="002B10B2" w:rsidRDefault="00745038" w:rsidP="002B10B2">
            <w:pPr>
              <w:spacing w:line="276" w:lineRule="auto"/>
              <w:rPr>
                <w:szCs w:val="20"/>
                <w:lang w:val="en-IN"/>
              </w:rPr>
            </w:pPr>
            <w:r w:rsidRPr="002B10B2">
              <w:rPr>
                <w:szCs w:val="20"/>
                <w:lang w:val="en-IN"/>
              </w:rPr>
              <w:t>bran_4</w:t>
            </w:r>
          </w:p>
        </w:tc>
        <w:tc>
          <w:tcPr>
            <w:tcW w:w="711" w:type="pct"/>
            <w:hideMark/>
          </w:tcPr>
          <w:p w14:paraId="308EF265" w14:textId="77777777" w:rsidR="00745038" w:rsidRPr="002B10B2" w:rsidRDefault="00745038" w:rsidP="002B10B2">
            <w:pPr>
              <w:spacing w:line="276" w:lineRule="auto"/>
              <w:rPr>
                <w:szCs w:val="20"/>
                <w:lang w:val="en-IN"/>
              </w:rPr>
            </w:pPr>
            <w:r w:rsidRPr="002B10B2">
              <w:rPr>
                <w:szCs w:val="20"/>
                <w:lang w:val="en-IN"/>
              </w:rPr>
              <w:t>-0.336</w:t>
            </w:r>
          </w:p>
        </w:tc>
        <w:tc>
          <w:tcPr>
            <w:tcW w:w="780" w:type="pct"/>
            <w:hideMark/>
          </w:tcPr>
          <w:p w14:paraId="76F5CD0D" w14:textId="77777777" w:rsidR="00745038" w:rsidRPr="002B10B2" w:rsidRDefault="00745038" w:rsidP="002B10B2">
            <w:pPr>
              <w:spacing w:line="276" w:lineRule="auto"/>
              <w:rPr>
                <w:szCs w:val="20"/>
                <w:lang w:val="en-IN"/>
              </w:rPr>
            </w:pPr>
            <w:r w:rsidRPr="002B10B2">
              <w:rPr>
                <w:szCs w:val="20"/>
                <w:lang w:val="en-IN"/>
              </w:rPr>
              <w:t>0.715</w:t>
            </w:r>
          </w:p>
        </w:tc>
        <w:tc>
          <w:tcPr>
            <w:tcW w:w="831" w:type="pct"/>
            <w:hideMark/>
          </w:tcPr>
          <w:p w14:paraId="4EC86D0C"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7A0C52FA" w14:textId="77777777" w:rsidR="00745038" w:rsidRPr="002B10B2" w:rsidRDefault="00745038" w:rsidP="002B10B2">
            <w:pPr>
              <w:spacing w:line="276" w:lineRule="auto"/>
              <w:rPr>
                <w:szCs w:val="20"/>
                <w:lang w:val="en-IN"/>
              </w:rPr>
            </w:pPr>
            <w:r w:rsidRPr="002B10B2">
              <w:rPr>
                <w:szCs w:val="20"/>
                <w:lang w:val="en-IN"/>
              </w:rPr>
              <w:t>0.652–0.784</w:t>
            </w:r>
          </w:p>
        </w:tc>
      </w:tr>
      <w:tr w:rsidR="002B10B2" w:rsidRPr="002B10B2" w14:paraId="61E8F32D" w14:textId="77777777" w:rsidTr="007858C9">
        <w:trPr>
          <w:trHeight w:val="309"/>
        </w:trPr>
        <w:tc>
          <w:tcPr>
            <w:tcW w:w="1204" w:type="pct"/>
            <w:hideMark/>
          </w:tcPr>
          <w:p w14:paraId="12C50634" w14:textId="77777777" w:rsidR="00745038" w:rsidRPr="002B10B2" w:rsidRDefault="00745038" w:rsidP="002B10B2">
            <w:pPr>
              <w:spacing w:line="276" w:lineRule="auto"/>
              <w:rPr>
                <w:szCs w:val="20"/>
                <w:lang w:val="en-IN"/>
              </w:rPr>
            </w:pPr>
            <w:r w:rsidRPr="002B10B2">
              <w:rPr>
                <w:szCs w:val="20"/>
                <w:lang w:val="en-IN"/>
              </w:rPr>
              <w:t>Constant</w:t>
            </w:r>
          </w:p>
        </w:tc>
        <w:tc>
          <w:tcPr>
            <w:tcW w:w="711" w:type="pct"/>
            <w:hideMark/>
          </w:tcPr>
          <w:p w14:paraId="2B8BC4DF" w14:textId="77777777" w:rsidR="00745038" w:rsidRPr="002B10B2" w:rsidRDefault="00745038" w:rsidP="002B10B2">
            <w:pPr>
              <w:spacing w:line="276" w:lineRule="auto"/>
              <w:rPr>
                <w:szCs w:val="20"/>
                <w:lang w:val="en-IN"/>
              </w:rPr>
            </w:pPr>
            <w:r w:rsidRPr="002B10B2">
              <w:rPr>
                <w:szCs w:val="20"/>
                <w:lang w:val="en-IN"/>
              </w:rPr>
              <w:t>-0.567</w:t>
            </w:r>
          </w:p>
        </w:tc>
        <w:tc>
          <w:tcPr>
            <w:tcW w:w="780" w:type="pct"/>
            <w:hideMark/>
          </w:tcPr>
          <w:p w14:paraId="2C0C5988" w14:textId="77777777" w:rsidR="00745038" w:rsidRPr="002B10B2" w:rsidRDefault="00745038" w:rsidP="002B10B2">
            <w:pPr>
              <w:spacing w:line="276" w:lineRule="auto"/>
              <w:rPr>
                <w:szCs w:val="20"/>
                <w:lang w:val="en-IN"/>
              </w:rPr>
            </w:pPr>
            <w:r w:rsidRPr="002B10B2">
              <w:rPr>
                <w:szCs w:val="20"/>
                <w:lang w:val="en-IN"/>
              </w:rPr>
              <w:t>0.567</w:t>
            </w:r>
          </w:p>
        </w:tc>
        <w:tc>
          <w:tcPr>
            <w:tcW w:w="831" w:type="pct"/>
            <w:hideMark/>
          </w:tcPr>
          <w:p w14:paraId="70D38AEC" w14:textId="77777777" w:rsidR="00745038" w:rsidRPr="002B10B2" w:rsidRDefault="00745038" w:rsidP="002B10B2">
            <w:pPr>
              <w:spacing w:line="276" w:lineRule="auto"/>
              <w:rPr>
                <w:szCs w:val="20"/>
                <w:lang w:val="en-IN"/>
              </w:rPr>
            </w:pPr>
            <w:r w:rsidRPr="002B10B2">
              <w:rPr>
                <w:szCs w:val="20"/>
                <w:lang w:val="en-IN"/>
              </w:rPr>
              <w:t>.003</w:t>
            </w:r>
          </w:p>
        </w:tc>
        <w:tc>
          <w:tcPr>
            <w:tcW w:w="1475" w:type="pct"/>
            <w:hideMark/>
          </w:tcPr>
          <w:p w14:paraId="7E857BBD" w14:textId="77777777" w:rsidR="00745038" w:rsidRPr="002B10B2" w:rsidRDefault="00745038" w:rsidP="002B10B2">
            <w:pPr>
              <w:spacing w:line="276" w:lineRule="auto"/>
              <w:rPr>
                <w:szCs w:val="20"/>
                <w:lang w:val="en-IN"/>
              </w:rPr>
            </w:pPr>
            <w:r w:rsidRPr="002B10B2">
              <w:rPr>
                <w:szCs w:val="20"/>
                <w:lang w:val="en-IN"/>
              </w:rPr>
              <w:t>–</w:t>
            </w:r>
          </w:p>
        </w:tc>
      </w:tr>
    </w:tbl>
    <w:p w14:paraId="40C5E661" w14:textId="77777777" w:rsidR="00745038" w:rsidRPr="002B10B2" w:rsidRDefault="00745038" w:rsidP="002B10B2">
      <w:pPr>
        <w:rPr>
          <w:szCs w:val="20"/>
          <w:lang w:val="en-IN"/>
        </w:rPr>
      </w:pPr>
    </w:p>
    <w:p w14:paraId="0323F9B3" w14:textId="77777777" w:rsidR="00745038" w:rsidRPr="002B10B2" w:rsidRDefault="00745038" w:rsidP="002B10B2">
      <w:pPr>
        <w:rPr>
          <w:szCs w:val="20"/>
          <w:lang w:val="en-IN"/>
        </w:rPr>
      </w:pPr>
      <w:r w:rsidRPr="002B10B2">
        <w:rPr>
          <w:szCs w:val="20"/>
          <w:lang w:val="en-IN"/>
        </w:rPr>
        <w:t>Firm size was positively associated with noise reduction (p &lt; .001, Exp(B) = 1.001, 95% CI [1.000, 1.001]). Higher R&amp;D reduced the likelihood of noise reductions (p &lt; .001, Exp(B) = 0.622, 95% CI [0.558, 0.693]). Firms with more branches were less likely to achieve reductions (p &lt; .001, Exp(B) = 0.715, 95% CI [0.652, 0.784]). Advocacy group collaboration (p = .129) and service orientation (p = .468) were not statistically significant, and no relationship can be confirmed.</w:t>
      </w:r>
    </w:p>
    <w:p w14:paraId="162EEF11" w14:textId="2B3FA2AF" w:rsidR="00745038" w:rsidRPr="002B10B2" w:rsidRDefault="00745038" w:rsidP="0020779C">
      <w:pPr>
        <w:pStyle w:val="Heading4"/>
      </w:pPr>
      <w:bookmarkStart w:id="32" w:name="_Toc206447248"/>
      <w:r w:rsidRPr="002B10B2">
        <w:t xml:space="preserve">Table </w:t>
      </w:r>
      <w:r w:rsidR="0020779C">
        <w:t>10</w:t>
      </w:r>
      <w:r w:rsidRPr="002B10B2">
        <w:t>. Logistic Regression for Better Adherence to Environmental Regulations (oekpz9)</w:t>
      </w:r>
      <w:bookmarkEnd w:id="32"/>
    </w:p>
    <w:tbl>
      <w:tblPr>
        <w:tblStyle w:val="TableGrid"/>
        <w:tblW w:w="5000" w:type="pct"/>
        <w:tblLook w:val="04A0" w:firstRow="1" w:lastRow="0" w:firstColumn="1" w:lastColumn="0" w:noHBand="0" w:noVBand="1"/>
      </w:tblPr>
      <w:tblGrid>
        <w:gridCol w:w="1908"/>
        <w:gridCol w:w="1127"/>
        <w:gridCol w:w="1237"/>
        <w:gridCol w:w="1317"/>
        <w:gridCol w:w="2338"/>
      </w:tblGrid>
      <w:tr w:rsidR="002B10B2" w:rsidRPr="002B10B2" w14:paraId="1C35147D" w14:textId="77777777" w:rsidTr="007858C9">
        <w:trPr>
          <w:trHeight w:val="390"/>
        </w:trPr>
        <w:tc>
          <w:tcPr>
            <w:tcW w:w="1203" w:type="pct"/>
            <w:hideMark/>
          </w:tcPr>
          <w:p w14:paraId="21962B02" w14:textId="77777777" w:rsidR="00745038" w:rsidRPr="002B10B2" w:rsidRDefault="00745038" w:rsidP="002B10B2">
            <w:pPr>
              <w:spacing w:line="276" w:lineRule="auto"/>
              <w:rPr>
                <w:b/>
                <w:bCs/>
                <w:szCs w:val="20"/>
                <w:lang w:val="en-IN"/>
              </w:rPr>
            </w:pPr>
            <w:r w:rsidRPr="002B10B2">
              <w:rPr>
                <w:b/>
                <w:bCs/>
                <w:szCs w:val="20"/>
                <w:lang w:val="en-IN"/>
              </w:rPr>
              <w:t>Variable</w:t>
            </w:r>
          </w:p>
        </w:tc>
        <w:tc>
          <w:tcPr>
            <w:tcW w:w="710" w:type="pct"/>
            <w:hideMark/>
          </w:tcPr>
          <w:p w14:paraId="18FCAF51" w14:textId="77777777" w:rsidR="00745038" w:rsidRPr="002B10B2" w:rsidRDefault="00745038" w:rsidP="002B10B2">
            <w:pPr>
              <w:spacing w:line="276" w:lineRule="auto"/>
              <w:rPr>
                <w:b/>
                <w:bCs/>
                <w:szCs w:val="20"/>
                <w:lang w:val="en-IN"/>
              </w:rPr>
            </w:pPr>
            <w:r w:rsidRPr="002B10B2">
              <w:rPr>
                <w:b/>
                <w:bCs/>
                <w:szCs w:val="20"/>
                <w:lang w:val="en-IN"/>
              </w:rPr>
              <w:t>B</w:t>
            </w:r>
          </w:p>
        </w:tc>
        <w:tc>
          <w:tcPr>
            <w:tcW w:w="780" w:type="pct"/>
            <w:hideMark/>
          </w:tcPr>
          <w:p w14:paraId="30DE63C2" w14:textId="77777777" w:rsidR="00745038" w:rsidRPr="002B10B2" w:rsidRDefault="00745038" w:rsidP="002B10B2">
            <w:pPr>
              <w:spacing w:line="276" w:lineRule="auto"/>
              <w:rPr>
                <w:b/>
                <w:bCs/>
                <w:szCs w:val="20"/>
                <w:lang w:val="en-IN"/>
              </w:rPr>
            </w:pPr>
            <w:r w:rsidRPr="002B10B2">
              <w:rPr>
                <w:b/>
                <w:bCs/>
                <w:szCs w:val="20"/>
                <w:lang w:val="en-IN"/>
              </w:rPr>
              <w:t>Exp(B)</w:t>
            </w:r>
          </w:p>
        </w:tc>
        <w:tc>
          <w:tcPr>
            <w:tcW w:w="831" w:type="pct"/>
            <w:hideMark/>
          </w:tcPr>
          <w:p w14:paraId="5EA5DF31" w14:textId="77777777" w:rsidR="00745038" w:rsidRPr="002B10B2" w:rsidRDefault="00745038" w:rsidP="002B10B2">
            <w:pPr>
              <w:spacing w:line="276" w:lineRule="auto"/>
              <w:rPr>
                <w:b/>
                <w:bCs/>
                <w:szCs w:val="20"/>
                <w:lang w:val="en-IN"/>
              </w:rPr>
            </w:pPr>
            <w:r w:rsidRPr="002B10B2">
              <w:rPr>
                <w:b/>
                <w:bCs/>
                <w:szCs w:val="20"/>
                <w:lang w:val="en-IN"/>
              </w:rPr>
              <w:t>p-value</w:t>
            </w:r>
          </w:p>
        </w:tc>
        <w:tc>
          <w:tcPr>
            <w:tcW w:w="1475" w:type="pct"/>
            <w:hideMark/>
          </w:tcPr>
          <w:p w14:paraId="1C705337" w14:textId="77777777" w:rsidR="00745038" w:rsidRPr="002B10B2" w:rsidRDefault="00745038" w:rsidP="002B10B2">
            <w:pPr>
              <w:spacing w:line="276" w:lineRule="auto"/>
              <w:rPr>
                <w:b/>
                <w:bCs/>
                <w:szCs w:val="20"/>
                <w:lang w:val="en-IN"/>
              </w:rPr>
            </w:pPr>
            <w:r w:rsidRPr="002B10B2">
              <w:rPr>
                <w:b/>
                <w:bCs/>
                <w:szCs w:val="20"/>
                <w:lang w:val="en-IN"/>
              </w:rPr>
              <w:t>95% CI (Exp B)</w:t>
            </w:r>
          </w:p>
        </w:tc>
      </w:tr>
      <w:tr w:rsidR="002B10B2" w:rsidRPr="002B10B2" w14:paraId="065EB37D" w14:textId="77777777" w:rsidTr="007858C9">
        <w:trPr>
          <w:trHeight w:val="390"/>
        </w:trPr>
        <w:tc>
          <w:tcPr>
            <w:tcW w:w="1203" w:type="pct"/>
            <w:hideMark/>
          </w:tcPr>
          <w:p w14:paraId="3B5FB908" w14:textId="77777777" w:rsidR="00745038" w:rsidRPr="002B10B2" w:rsidRDefault="00745038" w:rsidP="002B10B2">
            <w:pPr>
              <w:spacing w:line="276" w:lineRule="auto"/>
              <w:rPr>
                <w:szCs w:val="20"/>
                <w:lang w:val="en-IN"/>
              </w:rPr>
            </w:pPr>
            <w:proofErr w:type="spellStart"/>
            <w:r w:rsidRPr="002B10B2">
              <w:rPr>
                <w:szCs w:val="20"/>
                <w:lang w:val="en-IN"/>
              </w:rPr>
              <w:t>adv_collab</w:t>
            </w:r>
            <w:proofErr w:type="spellEnd"/>
          </w:p>
        </w:tc>
        <w:tc>
          <w:tcPr>
            <w:tcW w:w="710" w:type="pct"/>
            <w:hideMark/>
          </w:tcPr>
          <w:p w14:paraId="624A3588" w14:textId="77777777" w:rsidR="00745038" w:rsidRPr="002B10B2" w:rsidRDefault="00745038" w:rsidP="002B10B2">
            <w:pPr>
              <w:spacing w:line="276" w:lineRule="auto"/>
              <w:rPr>
                <w:szCs w:val="20"/>
                <w:lang w:val="en-IN"/>
              </w:rPr>
            </w:pPr>
            <w:r w:rsidRPr="002B10B2">
              <w:rPr>
                <w:szCs w:val="20"/>
                <w:lang w:val="en-IN"/>
              </w:rPr>
              <w:t>0.352</w:t>
            </w:r>
          </w:p>
        </w:tc>
        <w:tc>
          <w:tcPr>
            <w:tcW w:w="780" w:type="pct"/>
            <w:hideMark/>
          </w:tcPr>
          <w:p w14:paraId="53F48323" w14:textId="77777777" w:rsidR="00745038" w:rsidRPr="002B10B2" w:rsidRDefault="00745038" w:rsidP="002B10B2">
            <w:pPr>
              <w:spacing w:line="276" w:lineRule="auto"/>
              <w:rPr>
                <w:szCs w:val="20"/>
                <w:lang w:val="en-IN"/>
              </w:rPr>
            </w:pPr>
            <w:r w:rsidRPr="002B10B2">
              <w:rPr>
                <w:szCs w:val="20"/>
                <w:lang w:val="en-IN"/>
              </w:rPr>
              <w:t>1.422</w:t>
            </w:r>
          </w:p>
        </w:tc>
        <w:tc>
          <w:tcPr>
            <w:tcW w:w="831" w:type="pct"/>
            <w:hideMark/>
          </w:tcPr>
          <w:p w14:paraId="6657C2A9" w14:textId="77777777" w:rsidR="00745038" w:rsidRPr="002B10B2" w:rsidRDefault="00745038" w:rsidP="002B10B2">
            <w:pPr>
              <w:spacing w:line="276" w:lineRule="auto"/>
              <w:rPr>
                <w:szCs w:val="20"/>
                <w:lang w:val="en-IN"/>
              </w:rPr>
            </w:pPr>
            <w:r w:rsidRPr="002B10B2">
              <w:rPr>
                <w:szCs w:val="20"/>
                <w:lang w:val="en-IN"/>
              </w:rPr>
              <w:t>.018</w:t>
            </w:r>
          </w:p>
        </w:tc>
        <w:tc>
          <w:tcPr>
            <w:tcW w:w="1475" w:type="pct"/>
            <w:hideMark/>
          </w:tcPr>
          <w:p w14:paraId="4FD3AB47" w14:textId="77777777" w:rsidR="00745038" w:rsidRPr="002B10B2" w:rsidRDefault="00745038" w:rsidP="002B10B2">
            <w:pPr>
              <w:spacing w:line="276" w:lineRule="auto"/>
              <w:rPr>
                <w:szCs w:val="20"/>
                <w:lang w:val="en-IN"/>
              </w:rPr>
            </w:pPr>
            <w:r w:rsidRPr="002B10B2">
              <w:rPr>
                <w:szCs w:val="20"/>
                <w:lang w:val="en-IN"/>
              </w:rPr>
              <w:t>1.062–1.903</w:t>
            </w:r>
          </w:p>
        </w:tc>
      </w:tr>
      <w:tr w:rsidR="002B10B2" w:rsidRPr="002B10B2" w14:paraId="4CD54352" w14:textId="77777777" w:rsidTr="007858C9">
        <w:trPr>
          <w:trHeight w:val="390"/>
        </w:trPr>
        <w:tc>
          <w:tcPr>
            <w:tcW w:w="1203" w:type="pct"/>
            <w:hideMark/>
          </w:tcPr>
          <w:p w14:paraId="7A187D13" w14:textId="77777777" w:rsidR="00745038" w:rsidRPr="002B10B2" w:rsidRDefault="00745038" w:rsidP="002B10B2">
            <w:pPr>
              <w:spacing w:line="276" w:lineRule="auto"/>
              <w:rPr>
                <w:szCs w:val="20"/>
                <w:lang w:val="en-IN"/>
              </w:rPr>
            </w:pPr>
            <w:proofErr w:type="spellStart"/>
            <w:r w:rsidRPr="002B10B2">
              <w:rPr>
                <w:szCs w:val="20"/>
                <w:lang w:val="en-IN"/>
              </w:rPr>
              <w:t>bges</w:t>
            </w:r>
            <w:proofErr w:type="spellEnd"/>
          </w:p>
        </w:tc>
        <w:tc>
          <w:tcPr>
            <w:tcW w:w="710" w:type="pct"/>
            <w:hideMark/>
          </w:tcPr>
          <w:p w14:paraId="18834AB9" w14:textId="77777777" w:rsidR="00745038" w:rsidRPr="002B10B2" w:rsidRDefault="00745038" w:rsidP="002B10B2">
            <w:pPr>
              <w:spacing w:line="276" w:lineRule="auto"/>
              <w:rPr>
                <w:szCs w:val="20"/>
                <w:lang w:val="en-IN"/>
              </w:rPr>
            </w:pPr>
            <w:r w:rsidRPr="002B10B2">
              <w:rPr>
                <w:szCs w:val="20"/>
                <w:lang w:val="en-IN"/>
              </w:rPr>
              <w:t>0.001</w:t>
            </w:r>
          </w:p>
        </w:tc>
        <w:tc>
          <w:tcPr>
            <w:tcW w:w="780" w:type="pct"/>
            <w:hideMark/>
          </w:tcPr>
          <w:p w14:paraId="7FD668C1" w14:textId="77777777" w:rsidR="00745038" w:rsidRPr="002B10B2" w:rsidRDefault="00745038" w:rsidP="002B10B2">
            <w:pPr>
              <w:spacing w:line="276" w:lineRule="auto"/>
              <w:rPr>
                <w:szCs w:val="20"/>
                <w:lang w:val="en-IN"/>
              </w:rPr>
            </w:pPr>
            <w:r w:rsidRPr="002B10B2">
              <w:rPr>
                <w:szCs w:val="20"/>
                <w:lang w:val="en-IN"/>
              </w:rPr>
              <w:t>1.001</w:t>
            </w:r>
          </w:p>
        </w:tc>
        <w:tc>
          <w:tcPr>
            <w:tcW w:w="831" w:type="pct"/>
            <w:hideMark/>
          </w:tcPr>
          <w:p w14:paraId="5F7DB43D" w14:textId="77777777" w:rsidR="00745038" w:rsidRPr="002B10B2" w:rsidRDefault="00745038" w:rsidP="002B10B2">
            <w:pPr>
              <w:spacing w:line="276" w:lineRule="auto"/>
              <w:rPr>
                <w:szCs w:val="20"/>
                <w:lang w:val="en-IN"/>
              </w:rPr>
            </w:pPr>
            <w:r w:rsidRPr="002B10B2">
              <w:rPr>
                <w:szCs w:val="20"/>
                <w:lang w:val="en-IN"/>
              </w:rPr>
              <w:t>.001</w:t>
            </w:r>
          </w:p>
        </w:tc>
        <w:tc>
          <w:tcPr>
            <w:tcW w:w="1475" w:type="pct"/>
            <w:hideMark/>
          </w:tcPr>
          <w:p w14:paraId="74787960" w14:textId="77777777" w:rsidR="00745038" w:rsidRPr="002B10B2" w:rsidRDefault="00745038" w:rsidP="002B10B2">
            <w:pPr>
              <w:spacing w:line="276" w:lineRule="auto"/>
              <w:rPr>
                <w:szCs w:val="20"/>
                <w:lang w:val="en-IN"/>
              </w:rPr>
            </w:pPr>
            <w:r w:rsidRPr="002B10B2">
              <w:rPr>
                <w:szCs w:val="20"/>
                <w:lang w:val="en-IN"/>
              </w:rPr>
              <w:t>1.000–1.001</w:t>
            </w:r>
          </w:p>
        </w:tc>
      </w:tr>
      <w:tr w:rsidR="002B10B2" w:rsidRPr="002B10B2" w14:paraId="083BE71F" w14:textId="77777777" w:rsidTr="007858C9">
        <w:trPr>
          <w:trHeight w:val="390"/>
        </w:trPr>
        <w:tc>
          <w:tcPr>
            <w:tcW w:w="1203" w:type="pct"/>
            <w:hideMark/>
          </w:tcPr>
          <w:p w14:paraId="2C848CE9" w14:textId="77777777" w:rsidR="00745038" w:rsidRPr="002B10B2" w:rsidRDefault="00745038" w:rsidP="002B10B2">
            <w:pPr>
              <w:spacing w:line="276" w:lineRule="auto"/>
              <w:rPr>
                <w:szCs w:val="20"/>
                <w:lang w:val="en-IN"/>
              </w:rPr>
            </w:pPr>
            <w:proofErr w:type="spellStart"/>
            <w:r w:rsidRPr="002B10B2">
              <w:rPr>
                <w:szCs w:val="20"/>
                <w:lang w:val="en-IN"/>
              </w:rPr>
              <w:t>RandD_total</w:t>
            </w:r>
            <w:proofErr w:type="spellEnd"/>
          </w:p>
        </w:tc>
        <w:tc>
          <w:tcPr>
            <w:tcW w:w="710" w:type="pct"/>
            <w:hideMark/>
          </w:tcPr>
          <w:p w14:paraId="741EA49A" w14:textId="77777777" w:rsidR="00745038" w:rsidRPr="002B10B2" w:rsidRDefault="00745038" w:rsidP="002B10B2">
            <w:pPr>
              <w:spacing w:line="276" w:lineRule="auto"/>
              <w:rPr>
                <w:szCs w:val="20"/>
                <w:lang w:val="en-IN"/>
              </w:rPr>
            </w:pPr>
            <w:r w:rsidRPr="002B10B2">
              <w:rPr>
                <w:szCs w:val="20"/>
                <w:lang w:val="en-IN"/>
              </w:rPr>
              <w:t>-0.345</w:t>
            </w:r>
          </w:p>
        </w:tc>
        <w:tc>
          <w:tcPr>
            <w:tcW w:w="780" w:type="pct"/>
            <w:hideMark/>
          </w:tcPr>
          <w:p w14:paraId="569D9F9B" w14:textId="77777777" w:rsidR="00745038" w:rsidRPr="002B10B2" w:rsidRDefault="00745038" w:rsidP="002B10B2">
            <w:pPr>
              <w:spacing w:line="276" w:lineRule="auto"/>
              <w:rPr>
                <w:szCs w:val="20"/>
                <w:lang w:val="en-IN"/>
              </w:rPr>
            </w:pPr>
            <w:r w:rsidRPr="002B10B2">
              <w:rPr>
                <w:szCs w:val="20"/>
                <w:lang w:val="en-IN"/>
              </w:rPr>
              <w:t>0.708</w:t>
            </w:r>
          </w:p>
        </w:tc>
        <w:tc>
          <w:tcPr>
            <w:tcW w:w="831" w:type="pct"/>
            <w:hideMark/>
          </w:tcPr>
          <w:p w14:paraId="7800DA4B"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53C3590B" w14:textId="77777777" w:rsidR="00745038" w:rsidRPr="002B10B2" w:rsidRDefault="00745038" w:rsidP="002B10B2">
            <w:pPr>
              <w:spacing w:line="276" w:lineRule="auto"/>
              <w:rPr>
                <w:szCs w:val="20"/>
                <w:lang w:val="en-IN"/>
              </w:rPr>
            </w:pPr>
            <w:r w:rsidRPr="002B10B2">
              <w:rPr>
                <w:szCs w:val="20"/>
                <w:lang w:val="en-IN"/>
              </w:rPr>
              <w:t>0.646–0.777</w:t>
            </w:r>
          </w:p>
        </w:tc>
      </w:tr>
      <w:tr w:rsidR="002B10B2" w:rsidRPr="002B10B2" w14:paraId="04DA270A" w14:textId="77777777" w:rsidTr="007858C9">
        <w:trPr>
          <w:trHeight w:val="390"/>
        </w:trPr>
        <w:tc>
          <w:tcPr>
            <w:tcW w:w="1203" w:type="pct"/>
            <w:hideMark/>
          </w:tcPr>
          <w:p w14:paraId="7D1E47DB" w14:textId="77777777" w:rsidR="00745038" w:rsidRPr="002B10B2" w:rsidRDefault="00745038" w:rsidP="002B10B2">
            <w:pPr>
              <w:spacing w:line="276" w:lineRule="auto"/>
              <w:rPr>
                <w:szCs w:val="20"/>
                <w:lang w:val="en-IN"/>
              </w:rPr>
            </w:pPr>
            <w:proofErr w:type="spellStart"/>
            <w:r w:rsidRPr="002B10B2">
              <w:rPr>
                <w:szCs w:val="20"/>
                <w:lang w:val="en-IN"/>
              </w:rPr>
              <w:t>ost</w:t>
            </w:r>
            <w:proofErr w:type="spellEnd"/>
          </w:p>
        </w:tc>
        <w:tc>
          <w:tcPr>
            <w:tcW w:w="710" w:type="pct"/>
            <w:hideMark/>
          </w:tcPr>
          <w:p w14:paraId="0DB79439" w14:textId="77777777" w:rsidR="00745038" w:rsidRPr="002B10B2" w:rsidRDefault="00745038" w:rsidP="002B10B2">
            <w:pPr>
              <w:spacing w:line="276" w:lineRule="auto"/>
              <w:rPr>
                <w:szCs w:val="20"/>
                <w:lang w:val="en-IN"/>
              </w:rPr>
            </w:pPr>
            <w:r w:rsidRPr="002B10B2">
              <w:rPr>
                <w:szCs w:val="20"/>
                <w:lang w:val="en-IN"/>
              </w:rPr>
              <w:t>0.135</w:t>
            </w:r>
          </w:p>
        </w:tc>
        <w:tc>
          <w:tcPr>
            <w:tcW w:w="780" w:type="pct"/>
            <w:hideMark/>
          </w:tcPr>
          <w:p w14:paraId="56BE0554" w14:textId="77777777" w:rsidR="00745038" w:rsidRPr="002B10B2" w:rsidRDefault="00745038" w:rsidP="002B10B2">
            <w:pPr>
              <w:spacing w:line="276" w:lineRule="auto"/>
              <w:rPr>
                <w:szCs w:val="20"/>
                <w:lang w:val="en-IN"/>
              </w:rPr>
            </w:pPr>
            <w:r w:rsidRPr="002B10B2">
              <w:rPr>
                <w:szCs w:val="20"/>
                <w:lang w:val="en-IN"/>
              </w:rPr>
              <w:t>1.144</w:t>
            </w:r>
          </w:p>
        </w:tc>
        <w:tc>
          <w:tcPr>
            <w:tcW w:w="831" w:type="pct"/>
            <w:hideMark/>
          </w:tcPr>
          <w:p w14:paraId="52DF5150" w14:textId="77777777" w:rsidR="00745038" w:rsidRPr="002B10B2" w:rsidRDefault="00745038" w:rsidP="002B10B2">
            <w:pPr>
              <w:spacing w:line="276" w:lineRule="auto"/>
              <w:rPr>
                <w:szCs w:val="20"/>
                <w:lang w:val="en-IN"/>
              </w:rPr>
            </w:pPr>
            <w:r w:rsidRPr="002B10B2">
              <w:rPr>
                <w:szCs w:val="20"/>
                <w:lang w:val="en-IN"/>
              </w:rPr>
              <w:t>.066</w:t>
            </w:r>
          </w:p>
        </w:tc>
        <w:tc>
          <w:tcPr>
            <w:tcW w:w="1475" w:type="pct"/>
            <w:hideMark/>
          </w:tcPr>
          <w:p w14:paraId="5C3F562F" w14:textId="77777777" w:rsidR="00745038" w:rsidRPr="002B10B2" w:rsidRDefault="00745038" w:rsidP="002B10B2">
            <w:pPr>
              <w:spacing w:line="276" w:lineRule="auto"/>
              <w:rPr>
                <w:szCs w:val="20"/>
                <w:lang w:val="en-IN"/>
              </w:rPr>
            </w:pPr>
            <w:r w:rsidRPr="002B10B2">
              <w:rPr>
                <w:szCs w:val="20"/>
                <w:lang w:val="en-IN"/>
              </w:rPr>
              <w:t>0.991–1.321</w:t>
            </w:r>
          </w:p>
        </w:tc>
      </w:tr>
      <w:tr w:rsidR="002B10B2" w:rsidRPr="002B10B2" w14:paraId="703DA5CE" w14:textId="77777777" w:rsidTr="007858C9">
        <w:trPr>
          <w:trHeight w:val="390"/>
        </w:trPr>
        <w:tc>
          <w:tcPr>
            <w:tcW w:w="1203" w:type="pct"/>
            <w:hideMark/>
          </w:tcPr>
          <w:p w14:paraId="40185591" w14:textId="77777777" w:rsidR="00745038" w:rsidRPr="002B10B2" w:rsidRDefault="00745038" w:rsidP="002B10B2">
            <w:pPr>
              <w:spacing w:line="276" w:lineRule="auto"/>
              <w:rPr>
                <w:szCs w:val="20"/>
                <w:lang w:val="en-IN"/>
              </w:rPr>
            </w:pPr>
            <w:r w:rsidRPr="002B10B2">
              <w:rPr>
                <w:szCs w:val="20"/>
                <w:lang w:val="en-IN"/>
              </w:rPr>
              <w:t>bran_4</w:t>
            </w:r>
          </w:p>
        </w:tc>
        <w:tc>
          <w:tcPr>
            <w:tcW w:w="710" w:type="pct"/>
            <w:hideMark/>
          </w:tcPr>
          <w:p w14:paraId="00977897" w14:textId="77777777" w:rsidR="00745038" w:rsidRPr="002B10B2" w:rsidRDefault="00745038" w:rsidP="002B10B2">
            <w:pPr>
              <w:spacing w:line="276" w:lineRule="auto"/>
              <w:rPr>
                <w:szCs w:val="20"/>
                <w:lang w:val="en-IN"/>
              </w:rPr>
            </w:pPr>
            <w:r w:rsidRPr="002B10B2">
              <w:rPr>
                <w:szCs w:val="20"/>
                <w:lang w:val="en-IN"/>
              </w:rPr>
              <w:t>-0.274</w:t>
            </w:r>
          </w:p>
        </w:tc>
        <w:tc>
          <w:tcPr>
            <w:tcW w:w="780" w:type="pct"/>
            <w:hideMark/>
          </w:tcPr>
          <w:p w14:paraId="4DF9F552" w14:textId="77777777" w:rsidR="00745038" w:rsidRPr="002B10B2" w:rsidRDefault="00745038" w:rsidP="002B10B2">
            <w:pPr>
              <w:spacing w:line="276" w:lineRule="auto"/>
              <w:rPr>
                <w:szCs w:val="20"/>
                <w:lang w:val="en-IN"/>
              </w:rPr>
            </w:pPr>
            <w:r w:rsidRPr="002B10B2">
              <w:rPr>
                <w:szCs w:val="20"/>
                <w:lang w:val="en-IN"/>
              </w:rPr>
              <w:t>0.760</w:t>
            </w:r>
          </w:p>
        </w:tc>
        <w:tc>
          <w:tcPr>
            <w:tcW w:w="831" w:type="pct"/>
            <w:hideMark/>
          </w:tcPr>
          <w:p w14:paraId="09453B09" w14:textId="77777777" w:rsidR="00745038" w:rsidRPr="002B10B2" w:rsidRDefault="00745038" w:rsidP="002B10B2">
            <w:pPr>
              <w:spacing w:line="276" w:lineRule="auto"/>
              <w:rPr>
                <w:szCs w:val="20"/>
                <w:lang w:val="en-IN"/>
              </w:rPr>
            </w:pPr>
            <w:r w:rsidRPr="002B10B2">
              <w:rPr>
                <w:szCs w:val="20"/>
                <w:lang w:val="en-IN"/>
              </w:rPr>
              <w:t>.000</w:t>
            </w:r>
          </w:p>
        </w:tc>
        <w:tc>
          <w:tcPr>
            <w:tcW w:w="1475" w:type="pct"/>
            <w:hideMark/>
          </w:tcPr>
          <w:p w14:paraId="3FF68AF5" w14:textId="77777777" w:rsidR="00745038" w:rsidRPr="002B10B2" w:rsidRDefault="00745038" w:rsidP="002B10B2">
            <w:pPr>
              <w:spacing w:line="276" w:lineRule="auto"/>
              <w:rPr>
                <w:szCs w:val="20"/>
                <w:lang w:val="en-IN"/>
              </w:rPr>
            </w:pPr>
            <w:r w:rsidRPr="002B10B2">
              <w:rPr>
                <w:szCs w:val="20"/>
                <w:lang w:val="en-IN"/>
              </w:rPr>
              <w:t>0.706–0.818</w:t>
            </w:r>
          </w:p>
        </w:tc>
      </w:tr>
      <w:tr w:rsidR="002B10B2" w:rsidRPr="002B10B2" w14:paraId="25466477" w14:textId="77777777" w:rsidTr="007858C9">
        <w:trPr>
          <w:trHeight w:val="390"/>
        </w:trPr>
        <w:tc>
          <w:tcPr>
            <w:tcW w:w="1203" w:type="pct"/>
            <w:hideMark/>
          </w:tcPr>
          <w:p w14:paraId="080EB0A6" w14:textId="77777777" w:rsidR="00745038" w:rsidRPr="002B10B2" w:rsidRDefault="00745038" w:rsidP="002B10B2">
            <w:pPr>
              <w:spacing w:line="276" w:lineRule="auto"/>
              <w:rPr>
                <w:szCs w:val="20"/>
                <w:lang w:val="en-IN"/>
              </w:rPr>
            </w:pPr>
            <w:r w:rsidRPr="002B10B2">
              <w:rPr>
                <w:szCs w:val="20"/>
                <w:lang w:val="en-IN"/>
              </w:rPr>
              <w:t>Constant</w:t>
            </w:r>
          </w:p>
        </w:tc>
        <w:tc>
          <w:tcPr>
            <w:tcW w:w="710" w:type="pct"/>
            <w:hideMark/>
          </w:tcPr>
          <w:p w14:paraId="369B777E" w14:textId="77777777" w:rsidR="00745038" w:rsidRPr="002B10B2" w:rsidRDefault="00745038" w:rsidP="002B10B2">
            <w:pPr>
              <w:spacing w:line="276" w:lineRule="auto"/>
              <w:rPr>
                <w:szCs w:val="20"/>
                <w:lang w:val="en-IN"/>
              </w:rPr>
            </w:pPr>
            <w:r w:rsidRPr="002B10B2">
              <w:rPr>
                <w:szCs w:val="20"/>
                <w:lang w:val="en-IN"/>
              </w:rPr>
              <w:t>-0.335</w:t>
            </w:r>
          </w:p>
        </w:tc>
        <w:tc>
          <w:tcPr>
            <w:tcW w:w="780" w:type="pct"/>
            <w:hideMark/>
          </w:tcPr>
          <w:p w14:paraId="0543F68B" w14:textId="77777777" w:rsidR="00745038" w:rsidRPr="002B10B2" w:rsidRDefault="00745038" w:rsidP="002B10B2">
            <w:pPr>
              <w:spacing w:line="276" w:lineRule="auto"/>
              <w:rPr>
                <w:szCs w:val="20"/>
                <w:lang w:val="en-IN"/>
              </w:rPr>
            </w:pPr>
            <w:r w:rsidRPr="002B10B2">
              <w:rPr>
                <w:szCs w:val="20"/>
                <w:lang w:val="en-IN"/>
              </w:rPr>
              <w:t>0.716</w:t>
            </w:r>
          </w:p>
        </w:tc>
        <w:tc>
          <w:tcPr>
            <w:tcW w:w="831" w:type="pct"/>
            <w:hideMark/>
          </w:tcPr>
          <w:p w14:paraId="1B55D6D7" w14:textId="77777777" w:rsidR="00745038" w:rsidRPr="002B10B2" w:rsidRDefault="00745038" w:rsidP="002B10B2">
            <w:pPr>
              <w:spacing w:line="276" w:lineRule="auto"/>
              <w:rPr>
                <w:szCs w:val="20"/>
                <w:lang w:val="en-IN"/>
              </w:rPr>
            </w:pPr>
            <w:r w:rsidRPr="002B10B2">
              <w:rPr>
                <w:szCs w:val="20"/>
                <w:lang w:val="en-IN"/>
              </w:rPr>
              <w:t>.038</w:t>
            </w:r>
          </w:p>
        </w:tc>
        <w:tc>
          <w:tcPr>
            <w:tcW w:w="1475" w:type="pct"/>
            <w:hideMark/>
          </w:tcPr>
          <w:p w14:paraId="471FAD41" w14:textId="77777777" w:rsidR="00745038" w:rsidRPr="002B10B2" w:rsidRDefault="00745038" w:rsidP="002B10B2">
            <w:pPr>
              <w:spacing w:line="276" w:lineRule="auto"/>
              <w:rPr>
                <w:szCs w:val="20"/>
                <w:lang w:val="en-IN"/>
              </w:rPr>
            </w:pPr>
            <w:r w:rsidRPr="002B10B2">
              <w:rPr>
                <w:szCs w:val="20"/>
                <w:lang w:val="en-IN"/>
              </w:rPr>
              <w:t>–</w:t>
            </w:r>
          </w:p>
        </w:tc>
      </w:tr>
    </w:tbl>
    <w:p w14:paraId="1888F882" w14:textId="77777777" w:rsidR="00745038" w:rsidRPr="002B10B2" w:rsidRDefault="00745038" w:rsidP="002B10B2">
      <w:pPr>
        <w:rPr>
          <w:szCs w:val="20"/>
          <w:lang w:val="en-GB"/>
        </w:rPr>
      </w:pPr>
      <w:bookmarkStart w:id="33" w:name="_Toc206273053"/>
    </w:p>
    <w:p w14:paraId="59B24D72" w14:textId="77777777" w:rsidR="00745038" w:rsidRPr="002B10B2" w:rsidRDefault="00745038" w:rsidP="002B10B2">
      <w:pPr>
        <w:rPr>
          <w:szCs w:val="20"/>
          <w:lang w:val="en-GB"/>
        </w:rPr>
      </w:pPr>
      <w:r w:rsidRPr="002B10B2">
        <w:rPr>
          <w:szCs w:val="20"/>
          <w:lang w:val="en-GB"/>
        </w:rPr>
        <w:t>Advocacy group collaboration was positively associated with better adherence to environmental regulations (Exp(B) = 1.422, p = .018). Firm size also showed a positive association (Exp(B) = 1.001, p = .001), while higher R&amp;D reduced the likelihood (Exp(B) = 0.708, p &lt; .001). Firms with more branches were less likely to report improved adherence (Exp(B) = 0.760, p &lt; .001). No statistically significant relationship was found for service orientation; therefore, no conclusion can be drawn.</w:t>
      </w:r>
    </w:p>
    <w:p w14:paraId="2851ED6D" w14:textId="461CBD8B" w:rsidR="00745038" w:rsidRPr="002B10B2" w:rsidRDefault="00745038" w:rsidP="007858C9">
      <w:pPr>
        <w:pStyle w:val="Heading1"/>
      </w:pPr>
      <w:bookmarkStart w:id="34" w:name="_Toc206446789"/>
      <w:r w:rsidRPr="002B10B2">
        <w:lastRenderedPageBreak/>
        <w:t>Results and Discussion</w:t>
      </w:r>
      <w:bookmarkEnd w:id="33"/>
      <w:bookmarkEnd w:id="34"/>
      <w:r w:rsidRPr="002B10B2">
        <w:t xml:space="preserve"> </w:t>
      </w:r>
    </w:p>
    <w:p w14:paraId="6A0E2E5C" w14:textId="77777777" w:rsidR="00745038" w:rsidRPr="002B10B2" w:rsidRDefault="00745038" w:rsidP="007858C9">
      <w:pPr>
        <w:pStyle w:val="Heading2"/>
      </w:pPr>
      <w:bookmarkStart w:id="35" w:name="_Toc206273054"/>
      <w:bookmarkStart w:id="36" w:name="_Toc206446790"/>
      <w:r w:rsidRPr="002B10B2">
        <w:t>5.1 Overview of Results</w:t>
      </w:r>
      <w:bookmarkEnd w:id="35"/>
      <w:bookmarkEnd w:id="36"/>
    </w:p>
    <w:p w14:paraId="3D156F5E" w14:textId="77777777" w:rsidR="00745038" w:rsidRPr="002B10B2" w:rsidRDefault="00745038" w:rsidP="002B10B2">
      <w:pPr>
        <w:rPr>
          <w:szCs w:val="20"/>
          <w:lang w:val="en-IN"/>
        </w:rPr>
      </w:pPr>
      <w:r w:rsidRPr="002B10B2">
        <w:rPr>
          <w:szCs w:val="20"/>
          <w:lang w:val="en-IN"/>
        </w:rPr>
        <w:t>The findings demonstrate consistent patterns across the models. Collaboration with advocacy groups significantly increased the likelihood of environmental improvements in material use, energy efficiency, CO</w:t>
      </w:r>
      <w:r w:rsidRPr="002B10B2">
        <w:rPr>
          <w:rFonts w:ascii="Cambria Math" w:hAnsi="Cambria Math" w:cs="Cambria Math"/>
          <w:szCs w:val="20"/>
          <w:lang w:val="en-IN"/>
        </w:rPr>
        <w:t>₂</w:t>
      </w:r>
      <w:r w:rsidRPr="002B10B2">
        <w:rPr>
          <w:szCs w:val="20"/>
          <w:lang w:val="en-IN"/>
        </w:rPr>
        <w:t xml:space="preserve"> emissions, and adherence to regulations. Firm size was a stable positive predictor across all outcomes, though with small effect sizes. In contrast, higher R&amp;D expenditures were consistently and significantly associated with lower likelihoods of environmental improvements, suggesting a possible prioritization of product or process innovation over sustainability. Service-oriented firms were more likely to engage in practices such as recycling and energy reductions, while firms with four or more branches were less likely to adopt sustainability measures, likely reflecting operational complexity.</w:t>
      </w:r>
    </w:p>
    <w:p w14:paraId="7A5E2ADB" w14:textId="77777777" w:rsidR="00745038" w:rsidRPr="002B10B2" w:rsidRDefault="00745038" w:rsidP="002B10B2">
      <w:pPr>
        <w:rPr>
          <w:szCs w:val="20"/>
          <w:lang w:val="en-IN"/>
        </w:rPr>
      </w:pPr>
      <w:r w:rsidRPr="0064008D">
        <w:rPr>
          <w:szCs w:val="20"/>
          <w:lang w:val="en-IN"/>
        </w:rPr>
        <w:t>Across models, firm size consistently showed a small but statistically significant positive effect, indicating that larger firms are slightly more likely to report environmental improvements. In contrast, higher R&amp;D expenditure was consistently associated with a reduced likelihood of environmental innovations, suggesting that R&amp;D resources may be directed more towards product or process development than environmental outcomes. Service-oriented firms showed positive associations in some areas (e.g., recycling, CO</w:t>
      </w:r>
      <w:r w:rsidRPr="0064008D">
        <w:rPr>
          <w:rFonts w:ascii="Cambria Math" w:hAnsi="Cambria Math" w:cs="Cambria Math"/>
          <w:szCs w:val="20"/>
          <w:lang w:val="en-IN"/>
        </w:rPr>
        <w:t>₂</w:t>
      </w:r>
      <w:r w:rsidRPr="0064008D">
        <w:rPr>
          <w:szCs w:val="20"/>
          <w:lang w:val="en-IN"/>
        </w:rPr>
        <w:t>, energy use), while results for adherence to regulations and pollution reduction were mixed. Firms with more branches generally reported weaker environmental improvements, indicating potential difficulties in implementing consistent sustainability practices across multiple sites.</w:t>
      </w:r>
    </w:p>
    <w:p w14:paraId="099F1F3B" w14:textId="77777777" w:rsidR="00745038" w:rsidRPr="002B10B2" w:rsidRDefault="00745038" w:rsidP="007858C9">
      <w:pPr>
        <w:pStyle w:val="Heading2"/>
      </w:pPr>
      <w:bookmarkStart w:id="37" w:name="_Toc206273055"/>
      <w:bookmarkStart w:id="38" w:name="_Toc206446791"/>
      <w:r w:rsidRPr="002B10B2">
        <w:t>5.2 Hypotheses Support</w:t>
      </w:r>
      <w:bookmarkEnd w:id="37"/>
      <w:bookmarkEnd w:id="38"/>
    </w:p>
    <w:p w14:paraId="387DBDBA" w14:textId="77777777" w:rsidR="00745038" w:rsidRPr="002B10B2" w:rsidRDefault="00745038" w:rsidP="002B10B2">
      <w:pPr>
        <w:rPr>
          <w:szCs w:val="20"/>
          <w:lang w:val="en-IN"/>
        </w:rPr>
      </w:pPr>
      <w:r w:rsidRPr="002B10B2">
        <w:rPr>
          <w:szCs w:val="20"/>
          <w:lang w:val="en-IN"/>
        </w:rPr>
        <w:t xml:space="preserve">The results provide </w:t>
      </w:r>
      <w:r w:rsidRPr="002B10B2">
        <w:rPr>
          <w:b/>
          <w:bCs/>
          <w:szCs w:val="20"/>
          <w:lang w:val="en-IN"/>
        </w:rPr>
        <w:t>partial support</w:t>
      </w:r>
      <w:r w:rsidRPr="002B10B2">
        <w:rPr>
          <w:szCs w:val="20"/>
          <w:lang w:val="en-IN"/>
        </w:rPr>
        <w:t xml:space="preserve"> for the proposed hypothesis.</w:t>
      </w:r>
    </w:p>
    <w:p w14:paraId="4AE45140" w14:textId="77777777" w:rsidR="00745038" w:rsidRPr="002B10B2" w:rsidRDefault="00745038" w:rsidP="002B10B2">
      <w:pPr>
        <w:numPr>
          <w:ilvl w:val="0"/>
          <w:numId w:val="55"/>
        </w:numPr>
        <w:spacing w:before="0"/>
        <w:rPr>
          <w:szCs w:val="20"/>
          <w:lang w:val="en-IN"/>
        </w:rPr>
      </w:pPr>
      <w:r w:rsidRPr="002B10B2">
        <w:rPr>
          <w:b/>
          <w:bCs/>
          <w:szCs w:val="20"/>
          <w:lang w:val="en-IN"/>
        </w:rPr>
        <w:t>H0 (Null Hypothesis): Firms that collaborate with advocacy groups (</w:t>
      </w:r>
      <w:proofErr w:type="spellStart"/>
      <w:r w:rsidRPr="002B10B2">
        <w:rPr>
          <w:b/>
          <w:bCs/>
          <w:szCs w:val="20"/>
          <w:lang w:val="en-IN"/>
        </w:rPr>
        <w:t>adv_collab</w:t>
      </w:r>
      <w:proofErr w:type="spellEnd"/>
      <w:r w:rsidRPr="002B10B2">
        <w:rPr>
          <w:b/>
          <w:bCs/>
          <w:szCs w:val="20"/>
          <w:lang w:val="en-IN"/>
        </w:rPr>
        <w:t>, based on kod9 and koa9) are not more likely to implement environmental innovations (oekpz1–9).</w:t>
      </w:r>
    </w:p>
    <w:p w14:paraId="340DE56F" w14:textId="77777777" w:rsidR="00745038" w:rsidRPr="002B10B2" w:rsidRDefault="00745038" w:rsidP="002B10B2">
      <w:pPr>
        <w:rPr>
          <w:szCs w:val="20"/>
          <w:lang w:val="en-IN"/>
        </w:rPr>
      </w:pPr>
      <w:r w:rsidRPr="002B10B2">
        <w:rPr>
          <w:szCs w:val="20"/>
          <w:lang w:val="en-IN"/>
        </w:rPr>
        <w:t>This null hypothesis is rejected in several cases. The logistic regression models show that collaboration with advocacy groups significantly increases the likelihood of:</w:t>
      </w:r>
    </w:p>
    <w:p w14:paraId="14279D5B" w14:textId="77777777" w:rsidR="00745038" w:rsidRPr="002B10B2" w:rsidRDefault="00745038" w:rsidP="002B10B2">
      <w:pPr>
        <w:pStyle w:val="ListParagraph"/>
        <w:numPr>
          <w:ilvl w:val="1"/>
          <w:numId w:val="57"/>
        </w:numPr>
        <w:spacing w:before="0"/>
        <w:rPr>
          <w:szCs w:val="20"/>
          <w:lang w:val="en-IN"/>
        </w:rPr>
      </w:pPr>
      <w:r w:rsidRPr="002B10B2">
        <w:rPr>
          <w:szCs w:val="20"/>
          <w:lang w:val="en-IN"/>
        </w:rPr>
        <w:t>Decrease in materials use (oekpz1) (Exp(B) = 1.459, p = .012),</w:t>
      </w:r>
    </w:p>
    <w:p w14:paraId="4ECC7138" w14:textId="77777777" w:rsidR="00745038" w:rsidRPr="002B10B2" w:rsidRDefault="00745038" w:rsidP="002B10B2">
      <w:pPr>
        <w:pStyle w:val="ListParagraph"/>
        <w:numPr>
          <w:ilvl w:val="1"/>
          <w:numId w:val="57"/>
        </w:numPr>
        <w:spacing w:before="0"/>
        <w:rPr>
          <w:szCs w:val="20"/>
          <w:lang w:val="en-IN"/>
        </w:rPr>
      </w:pPr>
      <w:r w:rsidRPr="002B10B2">
        <w:rPr>
          <w:szCs w:val="20"/>
          <w:lang w:val="en-IN"/>
        </w:rPr>
        <w:t>Decrease in energy use (oekpz2) (Exp(B) = 1.705, p &lt; .001),</w:t>
      </w:r>
    </w:p>
    <w:p w14:paraId="14203DEC" w14:textId="77777777" w:rsidR="00745038" w:rsidRPr="002B10B2" w:rsidRDefault="00745038" w:rsidP="002B10B2">
      <w:pPr>
        <w:pStyle w:val="ListParagraph"/>
        <w:numPr>
          <w:ilvl w:val="1"/>
          <w:numId w:val="57"/>
        </w:numPr>
        <w:spacing w:before="0"/>
        <w:rPr>
          <w:szCs w:val="20"/>
          <w:lang w:val="en-IN"/>
        </w:rPr>
      </w:pPr>
      <w:r w:rsidRPr="002B10B2">
        <w:rPr>
          <w:szCs w:val="20"/>
          <w:lang w:val="en-IN"/>
        </w:rPr>
        <w:t>Decrease in CO</w:t>
      </w:r>
      <w:r w:rsidRPr="002B10B2">
        <w:rPr>
          <w:rFonts w:ascii="Cambria Math" w:hAnsi="Cambria Math" w:cs="Cambria Math"/>
          <w:szCs w:val="20"/>
          <w:lang w:val="en-IN"/>
        </w:rPr>
        <w:t>₂</w:t>
      </w:r>
      <w:r w:rsidRPr="002B10B2">
        <w:rPr>
          <w:szCs w:val="20"/>
          <w:lang w:val="en-IN"/>
        </w:rPr>
        <w:t xml:space="preserve"> emissions (oekpz3) (Exp(B) = 1.437, p = .015), and</w:t>
      </w:r>
    </w:p>
    <w:p w14:paraId="33F452A3" w14:textId="77777777" w:rsidR="00745038" w:rsidRPr="002B10B2" w:rsidRDefault="00745038" w:rsidP="002B10B2">
      <w:pPr>
        <w:pStyle w:val="ListParagraph"/>
        <w:numPr>
          <w:ilvl w:val="1"/>
          <w:numId w:val="57"/>
        </w:numPr>
        <w:spacing w:before="0"/>
        <w:rPr>
          <w:szCs w:val="20"/>
          <w:lang w:val="en-IN"/>
        </w:rPr>
      </w:pPr>
      <w:r w:rsidRPr="002B10B2">
        <w:rPr>
          <w:szCs w:val="20"/>
          <w:lang w:val="en-IN"/>
        </w:rPr>
        <w:t>Better adherence to environmental regulations (oekpz9) (Exp(B) = 1.422, p = .018).</w:t>
      </w:r>
    </w:p>
    <w:p w14:paraId="3F131121" w14:textId="77777777" w:rsidR="00745038" w:rsidRPr="002B10B2" w:rsidRDefault="00745038" w:rsidP="002B10B2">
      <w:pPr>
        <w:rPr>
          <w:szCs w:val="20"/>
          <w:lang w:val="en-IN"/>
        </w:rPr>
      </w:pPr>
      <w:r w:rsidRPr="002B10B2">
        <w:rPr>
          <w:szCs w:val="20"/>
          <w:lang w:val="en-IN"/>
        </w:rPr>
        <w:t>In these cases, firms collaborating with advocacy groups were between 1.4 and 1.7 times more likely to achieve these outcomes than non-collaborating firms, controlling for firm size (</w:t>
      </w:r>
      <w:proofErr w:type="spellStart"/>
      <w:r w:rsidRPr="002B10B2">
        <w:rPr>
          <w:szCs w:val="20"/>
          <w:lang w:val="en-IN"/>
        </w:rPr>
        <w:t>bges</w:t>
      </w:r>
      <w:proofErr w:type="spellEnd"/>
      <w:r w:rsidRPr="002B10B2">
        <w:rPr>
          <w:szCs w:val="20"/>
          <w:lang w:val="en-IN"/>
        </w:rPr>
        <w:t>), R&amp;D intensity (</w:t>
      </w:r>
      <w:proofErr w:type="spellStart"/>
      <w:r w:rsidRPr="002B10B2">
        <w:rPr>
          <w:szCs w:val="20"/>
          <w:lang w:val="en-IN"/>
        </w:rPr>
        <w:t>R&amp;D_total</w:t>
      </w:r>
      <w:proofErr w:type="spellEnd"/>
      <w:r w:rsidRPr="002B10B2">
        <w:rPr>
          <w:szCs w:val="20"/>
          <w:lang w:val="en-IN"/>
        </w:rPr>
        <w:t>), region (</w:t>
      </w:r>
      <w:proofErr w:type="spellStart"/>
      <w:r w:rsidRPr="002B10B2">
        <w:rPr>
          <w:szCs w:val="20"/>
          <w:lang w:val="en-IN"/>
        </w:rPr>
        <w:t>ost</w:t>
      </w:r>
      <w:proofErr w:type="spellEnd"/>
      <w:r w:rsidRPr="002B10B2">
        <w:rPr>
          <w:szCs w:val="20"/>
          <w:lang w:val="en-IN"/>
        </w:rPr>
        <w:t>), and industry sector (bran_4).</w:t>
      </w:r>
    </w:p>
    <w:p w14:paraId="5984F7A1" w14:textId="77777777" w:rsidR="00745038" w:rsidRPr="002B10B2" w:rsidRDefault="00745038" w:rsidP="002B10B2">
      <w:pPr>
        <w:numPr>
          <w:ilvl w:val="0"/>
          <w:numId w:val="55"/>
        </w:numPr>
        <w:spacing w:before="0"/>
        <w:rPr>
          <w:szCs w:val="20"/>
          <w:lang w:val="en-IN"/>
        </w:rPr>
      </w:pPr>
      <w:r w:rsidRPr="002B10B2">
        <w:rPr>
          <w:b/>
          <w:bCs/>
          <w:szCs w:val="20"/>
          <w:lang w:val="en-IN"/>
        </w:rPr>
        <w:t>H1 (Alternative Hypothesis): Firms that collaborate with advocacy groups are more likely to implement environmental innovations (oekpz1–9).</w:t>
      </w:r>
    </w:p>
    <w:p w14:paraId="5D1CB0C1" w14:textId="77777777" w:rsidR="00745038" w:rsidRPr="002B10B2" w:rsidRDefault="00745038" w:rsidP="002B10B2">
      <w:pPr>
        <w:rPr>
          <w:szCs w:val="20"/>
          <w:lang w:val="en-IN"/>
        </w:rPr>
      </w:pPr>
      <w:r w:rsidRPr="002B10B2">
        <w:rPr>
          <w:szCs w:val="20"/>
          <w:lang w:val="en-IN"/>
        </w:rPr>
        <w:lastRenderedPageBreak/>
        <w:t>This hypothesis is partially supported. While positive and significant effects of advocacy collaboration were observed for material efficiency, energy savings, CO</w:t>
      </w:r>
      <w:r w:rsidRPr="002B10B2">
        <w:rPr>
          <w:rFonts w:ascii="Cambria Math" w:hAnsi="Cambria Math" w:cs="Cambria Math"/>
          <w:szCs w:val="20"/>
          <w:lang w:val="en-IN"/>
        </w:rPr>
        <w:t>₂</w:t>
      </w:r>
      <w:r w:rsidRPr="002B10B2">
        <w:rPr>
          <w:szCs w:val="20"/>
          <w:lang w:val="en-IN"/>
        </w:rPr>
        <w:t xml:space="preserve"> reduction, and compliance outcomes, no significant relationships were found for:</w:t>
      </w:r>
    </w:p>
    <w:p w14:paraId="30B5D114" w14:textId="77777777" w:rsidR="00745038" w:rsidRPr="002B10B2" w:rsidRDefault="00745038" w:rsidP="002B10B2">
      <w:pPr>
        <w:numPr>
          <w:ilvl w:val="1"/>
          <w:numId w:val="56"/>
        </w:numPr>
        <w:spacing w:before="0"/>
        <w:rPr>
          <w:szCs w:val="20"/>
          <w:lang w:val="en-IN"/>
        </w:rPr>
      </w:pPr>
      <w:r w:rsidRPr="002B10B2">
        <w:rPr>
          <w:szCs w:val="20"/>
          <w:lang w:val="en-IN"/>
        </w:rPr>
        <w:t>Air pollution reductions (oekpz4, p = .359),</w:t>
      </w:r>
    </w:p>
    <w:p w14:paraId="4A22B47F" w14:textId="77777777" w:rsidR="00745038" w:rsidRPr="002B10B2" w:rsidRDefault="00745038" w:rsidP="002B10B2">
      <w:pPr>
        <w:numPr>
          <w:ilvl w:val="1"/>
          <w:numId w:val="56"/>
        </w:numPr>
        <w:spacing w:before="0"/>
        <w:rPr>
          <w:szCs w:val="20"/>
          <w:lang w:val="en-IN"/>
        </w:rPr>
      </w:pPr>
      <w:r w:rsidRPr="002B10B2">
        <w:rPr>
          <w:szCs w:val="20"/>
          <w:lang w:val="en-IN"/>
        </w:rPr>
        <w:t>Water pollution prevention (oekpz5, p = .241),</w:t>
      </w:r>
    </w:p>
    <w:p w14:paraId="307349E0" w14:textId="77777777" w:rsidR="00745038" w:rsidRPr="002B10B2" w:rsidRDefault="00745038" w:rsidP="002B10B2">
      <w:pPr>
        <w:numPr>
          <w:ilvl w:val="1"/>
          <w:numId w:val="56"/>
        </w:numPr>
        <w:spacing w:before="0"/>
        <w:rPr>
          <w:szCs w:val="20"/>
          <w:lang w:val="en-IN"/>
        </w:rPr>
      </w:pPr>
      <w:r w:rsidRPr="002B10B2">
        <w:rPr>
          <w:szCs w:val="20"/>
          <w:lang w:val="en-IN"/>
        </w:rPr>
        <w:t>Soil pollution reduction (oekpz6, p = .312),</w:t>
      </w:r>
    </w:p>
    <w:p w14:paraId="51E5D2C4" w14:textId="77777777" w:rsidR="00745038" w:rsidRPr="002B10B2" w:rsidRDefault="00745038" w:rsidP="002B10B2">
      <w:pPr>
        <w:numPr>
          <w:ilvl w:val="1"/>
          <w:numId w:val="56"/>
        </w:numPr>
        <w:spacing w:before="0"/>
        <w:rPr>
          <w:szCs w:val="20"/>
          <w:lang w:val="en-IN"/>
        </w:rPr>
      </w:pPr>
      <w:r w:rsidRPr="002B10B2">
        <w:rPr>
          <w:szCs w:val="20"/>
          <w:lang w:val="en-IN"/>
        </w:rPr>
        <w:t>Recycling activities (oekpz7, p = .356), and</w:t>
      </w:r>
    </w:p>
    <w:p w14:paraId="78D39279" w14:textId="77777777" w:rsidR="00745038" w:rsidRPr="002B10B2" w:rsidRDefault="00745038" w:rsidP="002B10B2">
      <w:pPr>
        <w:numPr>
          <w:ilvl w:val="1"/>
          <w:numId w:val="56"/>
        </w:numPr>
        <w:spacing w:before="0"/>
        <w:rPr>
          <w:szCs w:val="20"/>
          <w:lang w:val="en-IN"/>
        </w:rPr>
      </w:pPr>
      <w:r w:rsidRPr="002B10B2">
        <w:rPr>
          <w:szCs w:val="20"/>
          <w:lang w:val="en-IN"/>
        </w:rPr>
        <w:t>Noise reduction (oekpz8, p = .129).</w:t>
      </w:r>
    </w:p>
    <w:p w14:paraId="67A73406" w14:textId="77777777" w:rsidR="00745038" w:rsidRPr="002B10B2" w:rsidRDefault="00745038" w:rsidP="002B10B2">
      <w:pPr>
        <w:rPr>
          <w:szCs w:val="20"/>
          <w:lang w:val="en-IN"/>
        </w:rPr>
      </w:pPr>
      <w:r w:rsidRPr="002B10B2">
        <w:rPr>
          <w:szCs w:val="20"/>
          <w:lang w:val="en-IN"/>
        </w:rPr>
        <w:t>These findings indicate that the influence of advocacy collaboration is domain-specific rather than universal. Significant effects are concentrated in areas with strong regulatory and societal pressures namely energy efficiency, material use, CO</w:t>
      </w:r>
      <w:r w:rsidRPr="002B10B2">
        <w:rPr>
          <w:rFonts w:ascii="Cambria Math" w:hAnsi="Cambria Math" w:cs="Cambria Math"/>
          <w:szCs w:val="20"/>
          <w:lang w:val="en-IN"/>
        </w:rPr>
        <w:t>₂</w:t>
      </w:r>
      <w:r w:rsidRPr="002B10B2">
        <w:rPr>
          <w:szCs w:val="20"/>
          <w:lang w:val="en-IN"/>
        </w:rPr>
        <w:t xml:space="preserve"> mitigation, and regulatory compliance. Conversely, domains such as air, water, soil, recycling, and noise show no significant relationship, suggesting that advocacy influence may be weaker where regulatory enforcement is limited or where innovations are less visible to external stakeholders.</w:t>
      </w:r>
    </w:p>
    <w:p w14:paraId="1483C4FD" w14:textId="77777777" w:rsidR="00745038" w:rsidRPr="002B10B2" w:rsidRDefault="00745038" w:rsidP="007858C9">
      <w:pPr>
        <w:pStyle w:val="Heading2"/>
      </w:pPr>
      <w:bookmarkStart w:id="39" w:name="_Toc206273056"/>
      <w:bookmarkStart w:id="40" w:name="_Toc206446792"/>
      <w:r w:rsidRPr="002B10B2">
        <w:t>5.3 Relation to Theory</w:t>
      </w:r>
      <w:bookmarkEnd w:id="39"/>
      <w:bookmarkEnd w:id="40"/>
    </w:p>
    <w:p w14:paraId="1E28EC96" w14:textId="77777777" w:rsidR="00745038" w:rsidRPr="002B10B2" w:rsidRDefault="00745038" w:rsidP="002B10B2">
      <w:pPr>
        <w:rPr>
          <w:szCs w:val="20"/>
          <w:lang w:val="en-IN"/>
        </w:rPr>
      </w:pPr>
      <w:r w:rsidRPr="00403C40">
        <w:rPr>
          <w:szCs w:val="20"/>
          <w:lang w:val="en-IN"/>
        </w:rPr>
        <w:t xml:space="preserve">Collaboration with advocacy groups was consistently associated with improved environmental outcomes, supporting stakeholder theory (Freeman, 1984) by demonstrating how non-market actors enhance legitimacy and drive change, in line with </w:t>
      </w:r>
      <w:proofErr w:type="spellStart"/>
      <w:r w:rsidRPr="00403C40">
        <w:rPr>
          <w:szCs w:val="20"/>
          <w:lang w:val="en-IN"/>
        </w:rPr>
        <w:t>Odziemkowska</w:t>
      </w:r>
      <w:proofErr w:type="spellEnd"/>
      <w:r w:rsidRPr="00403C40">
        <w:rPr>
          <w:szCs w:val="20"/>
          <w:lang w:val="en-IN"/>
        </w:rPr>
        <w:t xml:space="preserve"> and McDonnell (2024) and Delmas and Toffel (2008). The positive role of firm size further reflects institutional theory (DiMaggio &amp; Powell, 1983), as larger firms face stronger coercive and normative pressures, while the weaker effects in firms with multiple branches highlight challenges of maintaining legitimacy across dispersed units, extending insights from Baum and Oliver (1991). Interestingly, higher R&amp;D expenditure reduced the likelihood of environmental improvements, contradicting assumptions that innovation spending automatically fosters sustainability; instead, this aligns with Horbach (2008) and Sanni and </w:t>
      </w:r>
      <w:proofErr w:type="spellStart"/>
      <w:r w:rsidRPr="00403C40">
        <w:rPr>
          <w:szCs w:val="20"/>
          <w:lang w:val="en-IN"/>
        </w:rPr>
        <w:t>Verdolini</w:t>
      </w:r>
      <w:proofErr w:type="spellEnd"/>
      <w:r w:rsidRPr="00403C40">
        <w:rPr>
          <w:szCs w:val="20"/>
          <w:lang w:val="en-IN"/>
        </w:rPr>
        <w:t xml:space="preserve"> (2022), who suggest R&amp;D often prioritises competitiveness over environmental goals unless redirected through institutional or stakeholder pressures. Overall, the findings confirm prior evidence that advocacy groups strengthen environmental innovation (Acebo et al., 2021), but they also reveal the paradox that R&amp;D may hinder sustainability efforts, highlighting the need for stronger integration of stakeholder collaboration and institutional support to realign innovation with environmental objectives.</w:t>
      </w:r>
      <w:r w:rsidRPr="002B10B2">
        <w:rPr>
          <w:szCs w:val="20"/>
          <w:lang w:val="en-IN"/>
        </w:rPr>
        <w:t xml:space="preserve"> The findings align with stakeholder theory, suggesting that advocacy groups serve as external stakeholders who can exert pressure and encourage firms to adopt environmentally responsible practices. Results also resonate with institutional theory, particularly coercive and normative pressures, as larger firms appear more exposed to regulatory scrutiny and societal expectations, increasing their likelihood of compliance. The negative role of R&amp;D investment, however, highlights a tension: firms may prioritize market competitiveness and innovation over environmental goals unless guided by stronger institutional incentives (</w:t>
      </w:r>
      <w:r w:rsidRPr="002B10B2">
        <w:rPr>
          <w:rFonts w:eastAsia="Times New Roman"/>
          <w:szCs w:val="20"/>
          <w:lang w:val="en-GB"/>
        </w:rPr>
        <w:t xml:space="preserve">Sanni &amp; </w:t>
      </w:r>
      <w:proofErr w:type="spellStart"/>
      <w:r w:rsidRPr="002B10B2">
        <w:rPr>
          <w:rFonts w:eastAsia="Times New Roman"/>
          <w:szCs w:val="20"/>
          <w:lang w:val="en-GB"/>
        </w:rPr>
        <w:t>Verdolini</w:t>
      </w:r>
      <w:proofErr w:type="spellEnd"/>
      <w:r w:rsidRPr="002B10B2">
        <w:rPr>
          <w:rFonts w:eastAsia="Times New Roman"/>
          <w:szCs w:val="20"/>
          <w:lang w:val="en-GB"/>
        </w:rPr>
        <w:t>, 2022</w:t>
      </w:r>
      <w:r w:rsidRPr="002B10B2">
        <w:rPr>
          <w:szCs w:val="20"/>
          <w:lang w:val="en-IN"/>
        </w:rPr>
        <w:t>).</w:t>
      </w:r>
    </w:p>
    <w:p w14:paraId="230905B2" w14:textId="77777777" w:rsidR="00745038" w:rsidRPr="002B10B2" w:rsidRDefault="00745038" w:rsidP="007858C9">
      <w:pPr>
        <w:pStyle w:val="Heading2"/>
      </w:pPr>
      <w:bookmarkStart w:id="41" w:name="_Toc206273057"/>
      <w:bookmarkStart w:id="42" w:name="_Toc206446793"/>
      <w:r w:rsidRPr="002B10B2">
        <w:t>5.4 Managerial and Policy Implications</w:t>
      </w:r>
      <w:bookmarkEnd w:id="41"/>
      <w:bookmarkEnd w:id="42"/>
    </w:p>
    <w:p w14:paraId="2C2C30EB" w14:textId="77777777" w:rsidR="00745038" w:rsidRPr="002B10B2" w:rsidRDefault="00745038" w:rsidP="002B10B2">
      <w:pPr>
        <w:spacing w:after="240"/>
        <w:rPr>
          <w:rFonts w:eastAsia="Times New Roman"/>
          <w:szCs w:val="20"/>
          <w:lang w:val="en-GB"/>
        </w:rPr>
      </w:pPr>
      <w:r w:rsidRPr="002B10B2">
        <w:rPr>
          <w:szCs w:val="20"/>
          <w:lang w:val="en-IN"/>
        </w:rPr>
        <w:t>For managers, the results underscore the importance of engaging with advocacy groups and considering service-oriented strategies that may foster environmental performance. Firms with multiple branches should invest in standardized sustainability practices to overcome coordination challenges (</w:t>
      </w:r>
      <w:r w:rsidRPr="002B10B2">
        <w:rPr>
          <w:rFonts w:eastAsia="Times New Roman"/>
          <w:szCs w:val="20"/>
          <w:lang w:val="en-GB"/>
        </w:rPr>
        <w:t>Ferlito &amp; Faraci, 2022</w:t>
      </w:r>
      <w:r w:rsidRPr="002B10B2">
        <w:rPr>
          <w:szCs w:val="20"/>
          <w:lang w:val="en-IN"/>
        </w:rPr>
        <w:t xml:space="preserve">). From a policy perspective, the consistent negative relationship between R&amp;D and sustainability outcomes suggests a </w:t>
      </w:r>
      <w:r w:rsidRPr="002B10B2">
        <w:rPr>
          <w:szCs w:val="20"/>
          <w:lang w:val="en-IN"/>
        </w:rPr>
        <w:lastRenderedPageBreak/>
        <w:t>need for targeted incentives such as green R&amp;D subsidies or tax credits to align innovation efforts with sustainability objectives. Regulatory bodies should also strengthen disclosure requirements and provide capacity-building support, particularly for large firms with complex structures (</w:t>
      </w:r>
      <w:r w:rsidRPr="002B10B2">
        <w:rPr>
          <w:rFonts w:eastAsia="Times New Roman"/>
          <w:szCs w:val="20"/>
          <w:lang w:val="en-GB"/>
        </w:rPr>
        <w:t>MacDonald et al. 2022</w:t>
      </w:r>
      <w:r w:rsidRPr="002B10B2">
        <w:rPr>
          <w:szCs w:val="20"/>
          <w:lang w:val="en-IN"/>
        </w:rPr>
        <w:t>).</w:t>
      </w:r>
    </w:p>
    <w:p w14:paraId="365D6424" w14:textId="77777777" w:rsidR="00745038" w:rsidRPr="002B10B2" w:rsidRDefault="00745038" w:rsidP="007858C9">
      <w:pPr>
        <w:pStyle w:val="Heading2"/>
      </w:pPr>
      <w:bookmarkStart w:id="43" w:name="_Toc206273058"/>
      <w:bookmarkStart w:id="44" w:name="_Toc206446794"/>
      <w:r w:rsidRPr="002B10B2">
        <w:t>5.5 Limitations</w:t>
      </w:r>
      <w:bookmarkEnd w:id="43"/>
      <w:bookmarkEnd w:id="44"/>
    </w:p>
    <w:p w14:paraId="37D77878" w14:textId="77777777" w:rsidR="00745038" w:rsidRPr="002B10B2" w:rsidRDefault="00745038" w:rsidP="002B10B2">
      <w:pPr>
        <w:rPr>
          <w:szCs w:val="20"/>
          <w:lang w:val="en-IN"/>
        </w:rPr>
      </w:pPr>
      <w:r w:rsidRPr="002B10B2">
        <w:rPr>
          <w:szCs w:val="20"/>
          <w:lang w:val="en-IN"/>
        </w:rPr>
        <w:t xml:space="preserve">Despite these contributions, the study is subject to several limitations. First, the cross-sectional design of the MIP 2021 dataset prevents causal inferences; while collaboration is associated with stronger environmental outcomes, the direction of influence cannot be fully determined. Second, the operationalisation of advocacy collaboration as a binary indicator (yes/no) does not capture the depth, quality, or frequency of cooperation, which could lead to underestimating its true impact. Third, environmental innovations were self-reported by firms, raising potential concerns of reporting bias. Finally, the study focused on German firms, and its findings may not generalise across countries with different regulatory environments and advocacy landscapes </w:t>
      </w:r>
      <w:r w:rsidRPr="002B10B2">
        <w:rPr>
          <w:rFonts w:eastAsia="Times New Roman"/>
          <w:szCs w:val="20"/>
          <w:lang w:val="en-GB"/>
        </w:rPr>
        <w:t>(</w:t>
      </w:r>
      <w:proofErr w:type="spellStart"/>
      <w:r w:rsidRPr="002B10B2">
        <w:rPr>
          <w:rFonts w:eastAsia="Times New Roman"/>
          <w:szCs w:val="20"/>
          <w:lang w:val="en-GB"/>
        </w:rPr>
        <w:t>Farza</w:t>
      </w:r>
      <w:proofErr w:type="spellEnd"/>
      <w:r w:rsidRPr="002B10B2">
        <w:rPr>
          <w:rFonts w:eastAsia="Times New Roman"/>
          <w:szCs w:val="20"/>
          <w:lang w:val="en-GB"/>
        </w:rPr>
        <w:t xml:space="preserve"> et al. 2021)</w:t>
      </w:r>
      <w:r w:rsidRPr="002B10B2">
        <w:rPr>
          <w:szCs w:val="20"/>
          <w:lang w:val="en-IN"/>
        </w:rPr>
        <w:t xml:space="preserve">. </w:t>
      </w:r>
    </w:p>
    <w:p w14:paraId="603560B1" w14:textId="77777777" w:rsidR="00745038" w:rsidRPr="002B10B2" w:rsidRDefault="00745038" w:rsidP="007858C9">
      <w:pPr>
        <w:pStyle w:val="Heading2"/>
      </w:pPr>
      <w:bookmarkStart w:id="45" w:name="_Toc206273059"/>
      <w:bookmarkStart w:id="46" w:name="_Toc206446795"/>
      <w:r w:rsidRPr="002B10B2">
        <w:t>5.6 Future Research</w:t>
      </w:r>
      <w:bookmarkEnd w:id="45"/>
      <w:bookmarkEnd w:id="46"/>
    </w:p>
    <w:p w14:paraId="7ACB62FA" w14:textId="77777777" w:rsidR="00745038" w:rsidRPr="002B10B2" w:rsidRDefault="00745038" w:rsidP="002B10B2">
      <w:pPr>
        <w:spacing w:after="240"/>
        <w:rPr>
          <w:rFonts w:eastAsia="Times New Roman"/>
          <w:szCs w:val="20"/>
          <w:lang w:val="en-GB"/>
        </w:rPr>
      </w:pPr>
      <w:r w:rsidRPr="002B10B2">
        <w:rPr>
          <w:szCs w:val="20"/>
          <w:lang w:val="en-IN"/>
        </w:rPr>
        <w:t xml:space="preserve">Future research should employ longitudinal designs to capture causal pathways and changes in sustainability practices over time. </w:t>
      </w:r>
      <w:r w:rsidRPr="002B10B2">
        <w:rPr>
          <w:rFonts w:eastAsia="Times New Roman"/>
          <w:szCs w:val="20"/>
          <w:lang w:val="en-GB"/>
        </w:rPr>
        <w:t xml:space="preserve">As shown by Phung et al. (2023), </w:t>
      </w:r>
      <w:r w:rsidRPr="002B10B2">
        <w:rPr>
          <w:szCs w:val="20"/>
          <w:lang w:val="en-IN"/>
        </w:rPr>
        <w:t>comparative studies across industries and countries could illuminate sector-specific or institutional effects. Further, qualitative research could deepen understanding of why R&amp;D investments tend to reduce environmental improvements, exploring whether this reflects competing priorities, lack of incentives, or institutional misalignments. Finally, integrating external stakeholder perspectives such as regulators, consumers, and NGOs could provide a more holistic view of the pressures shaping corporate sustainability.</w:t>
      </w:r>
    </w:p>
    <w:p w14:paraId="67A11A9D" w14:textId="420948F7" w:rsidR="00745038" w:rsidRPr="002B10B2" w:rsidRDefault="00745038" w:rsidP="007858C9">
      <w:pPr>
        <w:pStyle w:val="Heading1"/>
      </w:pPr>
      <w:bookmarkStart w:id="47" w:name="_Toc206273060"/>
      <w:bookmarkStart w:id="48" w:name="_Toc206446796"/>
      <w:r w:rsidRPr="002B10B2">
        <w:lastRenderedPageBreak/>
        <w:t>Conclusion</w:t>
      </w:r>
      <w:bookmarkEnd w:id="47"/>
      <w:bookmarkEnd w:id="48"/>
      <w:r w:rsidRPr="002B10B2">
        <w:t xml:space="preserve"> </w:t>
      </w:r>
    </w:p>
    <w:p w14:paraId="2A86D460" w14:textId="77777777" w:rsidR="00745038" w:rsidRPr="002B10B2" w:rsidRDefault="00745038" w:rsidP="007858C9">
      <w:pPr>
        <w:pStyle w:val="Heading2"/>
      </w:pPr>
      <w:bookmarkStart w:id="49" w:name="_Toc206273061"/>
      <w:bookmarkStart w:id="50" w:name="_Toc206446797"/>
      <w:r w:rsidRPr="002B10B2">
        <w:t>6.1 Conclusion</w:t>
      </w:r>
      <w:bookmarkEnd w:id="49"/>
      <w:bookmarkEnd w:id="50"/>
      <w:r w:rsidRPr="002B10B2">
        <w:t xml:space="preserve"> </w:t>
      </w:r>
    </w:p>
    <w:p w14:paraId="118E2A77" w14:textId="77777777" w:rsidR="00745038" w:rsidRPr="002B10B2" w:rsidRDefault="00745038" w:rsidP="002B10B2">
      <w:pPr>
        <w:rPr>
          <w:szCs w:val="20"/>
          <w:lang w:val="en-IN"/>
        </w:rPr>
      </w:pPr>
      <w:r w:rsidRPr="00332AD0">
        <w:rPr>
          <w:szCs w:val="20"/>
          <w:lang w:val="en-IN"/>
        </w:rPr>
        <w:t>This study provides evidence that collaboration with advocacy-oriented stakeholders is associated with environmental innovation, particularly in domains where regulatory visibility and public scrutiny are strongest, such as material use, energy efficiency, CO</w:t>
      </w:r>
      <w:r w:rsidRPr="00332AD0">
        <w:rPr>
          <w:rFonts w:ascii="Cambria Math" w:hAnsi="Cambria Math" w:cs="Cambria Math"/>
          <w:szCs w:val="20"/>
          <w:lang w:val="en-IN"/>
        </w:rPr>
        <w:t>₂</w:t>
      </w:r>
      <w:r w:rsidRPr="00332AD0">
        <w:rPr>
          <w:szCs w:val="20"/>
          <w:lang w:val="en-IN"/>
        </w:rPr>
        <w:t xml:space="preserve"> reduction, and regulatory compliance. However, no significant effects were found in other areas like recycling, soil, or air pollution, suggesting that advocacy partnerships are selective rather than universal drivers of innovation. The cross-sectional design limits causal claims, but the findings indicate that advocacy groups can offer legitimacy, expertise, and reputational incentives that support firms in pursuing targeted sustainability outcomes within increasingly competitive and regulation-driven markets.</w:t>
      </w:r>
      <w:r w:rsidRPr="002B10B2">
        <w:rPr>
          <w:szCs w:val="20"/>
          <w:lang w:val="en-IN"/>
        </w:rPr>
        <w:t xml:space="preserve"> This study set out to examine the question: “Do firms that collaborate with advocacy-oriented stakeholders, such as non-profit organisations and interest groups, achieve higher levels of environmental innovation?” Grounded in stakeholder theory and institutional perspectives on innovation, the research explored this question using structured data from the MIP 2021 survey, focusing on a set of nine environmental innovation outcomes (oekpz1–oekpz9).</w:t>
      </w:r>
    </w:p>
    <w:p w14:paraId="15FFC491" w14:textId="77777777" w:rsidR="00745038" w:rsidRPr="002B10B2" w:rsidRDefault="00745038" w:rsidP="002B10B2">
      <w:pPr>
        <w:rPr>
          <w:szCs w:val="20"/>
          <w:lang w:val="en-IN"/>
        </w:rPr>
      </w:pPr>
      <w:r w:rsidRPr="002B10B2">
        <w:rPr>
          <w:szCs w:val="20"/>
          <w:lang w:val="en-IN"/>
        </w:rPr>
        <w:t>The hypothesis (H1) posited that collaboration with advocacy groups (</w:t>
      </w:r>
      <w:proofErr w:type="spellStart"/>
      <w:r w:rsidRPr="002B10B2">
        <w:rPr>
          <w:szCs w:val="20"/>
          <w:lang w:val="en-IN"/>
        </w:rPr>
        <w:t>adv_collab</w:t>
      </w:r>
      <w:proofErr w:type="spellEnd"/>
      <w:r w:rsidRPr="002B10B2">
        <w:rPr>
          <w:szCs w:val="20"/>
          <w:lang w:val="en-IN"/>
        </w:rPr>
        <w:t>, based on kod9 and koa9) would increase the likelihood of implementing environmental innovations, whereas the null hypothesis (H0) stated that no such relationship exists. Logistic regression models revealed partial support for H1. Specifically, advocacy collaboration significantly enhanced the probability of achieving reductions in material use (oekpz1), energy consumption (oekpz2), and CO</w:t>
      </w:r>
      <w:r w:rsidRPr="002B10B2">
        <w:rPr>
          <w:rFonts w:ascii="Cambria Math" w:hAnsi="Cambria Math" w:cs="Cambria Math"/>
          <w:szCs w:val="20"/>
          <w:lang w:val="en-IN"/>
        </w:rPr>
        <w:t>₂</w:t>
      </w:r>
      <w:r w:rsidRPr="002B10B2">
        <w:rPr>
          <w:szCs w:val="20"/>
          <w:lang w:val="en-IN"/>
        </w:rPr>
        <w:t xml:space="preserve"> emissions (oekpz3), as well as improved adherence to environmental regulations (oekpz9). The odds ratios ranged from 1.4 to 1.7, indicating that collaborating firms were substantially more likely to achieve these outcomes compared to non-collaborating firms.</w:t>
      </w:r>
    </w:p>
    <w:p w14:paraId="10249E09" w14:textId="77777777" w:rsidR="00745038" w:rsidRPr="002B10B2" w:rsidRDefault="00745038" w:rsidP="002B10B2">
      <w:pPr>
        <w:rPr>
          <w:szCs w:val="20"/>
          <w:lang w:val="en-IN"/>
        </w:rPr>
      </w:pPr>
      <w:r w:rsidRPr="002B10B2">
        <w:rPr>
          <w:szCs w:val="20"/>
          <w:lang w:val="en-IN"/>
        </w:rPr>
        <w:t>At the same time, no significant effects were observed for other domains such as air pollution (oekpz4), water pollution (oekpz5), soil pollution (oekpz6), recycling activities (oekpz7), and noise reduction (oekpz8). This points to the conclusion that advocacy collaboration is a selective driver of environmental innovation: it appears most influential in domains where regulatory pressure and public visibility are strongest, but less relevant in areas where environmental effects are less tightly monitored or carry weaker societal salience. Advocacy groups may provide firms with regulatory expertise, legitimacy, and reputational incentives that directly align with resource efficiency and compliance-oriented innovations. However, in areas like recycling or soil pollution, innovation outcomes may depend more on internal technical capacity, market incentives, or sector-specific regulations than on advocacy pressure.</w:t>
      </w:r>
    </w:p>
    <w:p w14:paraId="67CF6AF3" w14:textId="77777777" w:rsidR="00745038" w:rsidRPr="002B10B2" w:rsidRDefault="00745038" w:rsidP="002B10B2">
      <w:pPr>
        <w:rPr>
          <w:szCs w:val="20"/>
          <w:lang w:val="en-IN"/>
        </w:rPr>
      </w:pPr>
      <w:r w:rsidRPr="002B10B2">
        <w:rPr>
          <w:szCs w:val="20"/>
          <w:lang w:val="en-IN"/>
        </w:rPr>
        <w:t xml:space="preserve">Furthermore, future research should pursue longitudinal designs to better capture causal dynamics between advocacy collaboration and environmental outcomes. Mixed-methods approaches, combining survey data with in-depth case studies, could provide richer insights into the mechanisms through which advocacy stakeholders shape innovation pathways. Additionally, expanding the scope beyond Germany would allow comparative analysis of how national institutions and advocacy structures mediate firm behaviour. From a practical standpoint, the findings suggest that policy-makers and advocacy organisations should continue fostering multi-stakeholder collaborations as a lever for accelerating environmental innovation, particularly in domains central to energy efficiency, resource </w:t>
      </w:r>
      <w:r w:rsidRPr="002B10B2">
        <w:rPr>
          <w:szCs w:val="20"/>
          <w:lang w:val="en-IN"/>
        </w:rPr>
        <w:lastRenderedPageBreak/>
        <w:t>use, and climate mitigation. Firms, in turn, should strategically leverage advocacy partnerships not merely for compliance, but as part of a broader innovation strategy to enhance competitiveness and legitimacy in increasingly sustainability-driven markets. In sum, this study confirms that advocacy collaboration is an important but selective enabler of environmental innovation, underscoring the need for more nuanced institutional and managerial strategies to ensure broader and deeper sustainability transitions in industry.</w:t>
      </w:r>
    </w:p>
    <w:p w14:paraId="1B46E883" w14:textId="77777777" w:rsidR="00745038" w:rsidRPr="002B10B2" w:rsidRDefault="00745038" w:rsidP="007858C9">
      <w:pPr>
        <w:pStyle w:val="Heading2"/>
      </w:pPr>
      <w:bookmarkStart w:id="51" w:name="_Toc206273062"/>
      <w:bookmarkStart w:id="52" w:name="_Toc206446798"/>
      <w:r w:rsidRPr="002B10B2">
        <w:t>6.2 Recommendations</w:t>
      </w:r>
      <w:bookmarkEnd w:id="51"/>
      <w:bookmarkEnd w:id="52"/>
    </w:p>
    <w:p w14:paraId="0A52A337" w14:textId="77777777" w:rsidR="00745038" w:rsidRPr="002B10B2" w:rsidRDefault="00745038" w:rsidP="002B10B2">
      <w:pPr>
        <w:rPr>
          <w:szCs w:val="20"/>
          <w:lang w:val="en-GB"/>
        </w:rPr>
      </w:pPr>
      <w:r w:rsidRPr="002B10B2">
        <w:rPr>
          <w:szCs w:val="20"/>
          <w:lang w:val="en-GB"/>
        </w:rPr>
        <w:t xml:space="preserve">The following recommendations have been proposed based on the overall findings. </w:t>
      </w:r>
    </w:p>
    <w:p w14:paraId="1F4C1C3F" w14:textId="77777777" w:rsidR="00745038" w:rsidRPr="002B10B2" w:rsidRDefault="00745038" w:rsidP="002B10B2">
      <w:pPr>
        <w:numPr>
          <w:ilvl w:val="0"/>
          <w:numId w:val="53"/>
        </w:numPr>
        <w:spacing w:before="0"/>
        <w:rPr>
          <w:szCs w:val="20"/>
          <w:lang w:val="en-GB"/>
        </w:rPr>
      </w:pPr>
      <w:r w:rsidRPr="002B10B2">
        <w:rPr>
          <w:szCs w:val="20"/>
          <w:lang w:val="en-GB"/>
        </w:rPr>
        <w:t>Companies must incorporate liaising with the advocacy groups in their decision-making on innovation and view these players as value-adding partners instead of minor stakeholders. This makes mandatory partnership structures, frequent interaction platforms and harmonised project objectives.</w:t>
      </w:r>
    </w:p>
    <w:p w14:paraId="45E45741" w14:textId="77777777" w:rsidR="00745038" w:rsidRPr="002B10B2" w:rsidRDefault="00745038" w:rsidP="002B10B2">
      <w:pPr>
        <w:numPr>
          <w:ilvl w:val="0"/>
          <w:numId w:val="53"/>
        </w:numPr>
        <w:spacing w:before="0"/>
        <w:rPr>
          <w:szCs w:val="20"/>
          <w:lang w:val="en-GB"/>
        </w:rPr>
      </w:pPr>
      <w:r w:rsidRPr="002B10B2">
        <w:rPr>
          <w:szCs w:val="20"/>
          <w:lang w:val="en-GB"/>
        </w:rPr>
        <w:t>The top management ought to change the metrics of performance and incentivise environmental innovations achievements over long periods. It can lead to a lower indication of short-term profitability and it can facilitate taking risks in long-term investment in innovation.</w:t>
      </w:r>
    </w:p>
    <w:p w14:paraId="63F4458F" w14:textId="77777777" w:rsidR="00745038" w:rsidRPr="002B10B2" w:rsidRDefault="00745038" w:rsidP="002B10B2">
      <w:pPr>
        <w:numPr>
          <w:ilvl w:val="0"/>
          <w:numId w:val="53"/>
        </w:numPr>
        <w:spacing w:before="0"/>
        <w:rPr>
          <w:szCs w:val="20"/>
          <w:lang w:val="en-GB"/>
        </w:rPr>
      </w:pPr>
      <w:r w:rsidRPr="002B10B2">
        <w:rPr>
          <w:szCs w:val="20"/>
          <w:lang w:val="en-GB"/>
        </w:rPr>
        <w:t>The firms must create channels to organise a systematic exchange of knowledge with the advocacy partners such as joint research &amp; development workshops, cross-sectoral learning programs and co-developed sustainability roadmaps.</w:t>
      </w:r>
    </w:p>
    <w:p w14:paraId="2D1D5CD6" w14:textId="77777777" w:rsidR="00745038" w:rsidRPr="002B10B2" w:rsidRDefault="00745038" w:rsidP="002B10B2">
      <w:pPr>
        <w:numPr>
          <w:ilvl w:val="0"/>
          <w:numId w:val="53"/>
        </w:numPr>
        <w:spacing w:before="0"/>
        <w:rPr>
          <w:szCs w:val="20"/>
          <w:lang w:val="en-GB"/>
        </w:rPr>
      </w:pPr>
      <w:r w:rsidRPr="002B10B2">
        <w:rPr>
          <w:szCs w:val="20"/>
          <w:lang w:val="en-GB"/>
        </w:rPr>
        <w:t>Tax benefits are some of the ways in which governments and industry associations should incentive firms that are involved in advocacy partnerships. Reputational rewards could also be improved with the help of public recognition schemes.</w:t>
      </w:r>
    </w:p>
    <w:p w14:paraId="5A7F4812" w14:textId="77777777" w:rsidR="00745038" w:rsidRPr="002B10B2" w:rsidRDefault="00745038" w:rsidP="002B10B2">
      <w:pPr>
        <w:numPr>
          <w:ilvl w:val="0"/>
          <w:numId w:val="53"/>
        </w:numPr>
        <w:spacing w:before="0"/>
        <w:rPr>
          <w:szCs w:val="20"/>
          <w:lang w:val="en-GB"/>
        </w:rPr>
      </w:pPr>
      <w:r w:rsidRPr="002B10B2">
        <w:rPr>
          <w:szCs w:val="20"/>
          <w:lang w:val="en-GB"/>
        </w:rPr>
        <w:t xml:space="preserve">Communication approaches must highlight how partnership contributes to brand differentiation, compliance readiness and operational efficiency. </w:t>
      </w:r>
    </w:p>
    <w:p w14:paraId="5FFCBB92" w14:textId="77777777" w:rsidR="00745038" w:rsidRPr="002B10B2" w:rsidRDefault="00745038" w:rsidP="002B10B2">
      <w:pPr>
        <w:rPr>
          <w:szCs w:val="20"/>
          <w:lang w:val="en-GB"/>
        </w:rPr>
      </w:pPr>
      <w:r w:rsidRPr="002B10B2">
        <w:rPr>
          <w:szCs w:val="20"/>
          <w:lang w:val="en-GB"/>
        </w:rPr>
        <w:t xml:space="preserve">Firms can reveal the dormant capabilities of advocacy collaborations and position themselves in this competitive market while accelerating environmental innovation by implementing these recommendations. </w:t>
      </w:r>
    </w:p>
    <w:p w14:paraId="7DB4B27E" w14:textId="77777777" w:rsidR="00745038" w:rsidRPr="002B10B2" w:rsidRDefault="00745038" w:rsidP="007858C9">
      <w:pPr>
        <w:pStyle w:val="Heading2"/>
      </w:pPr>
      <w:bookmarkStart w:id="53" w:name="_Toc206273063"/>
      <w:bookmarkStart w:id="54" w:name="_Toc206446799"/>
      <w:r w:rsidRPr="002B10B2">
        <w:t>6.3 Future scope</w:t>
      </w:r>
      <w:bookmarkEnd w:id="53"/>
      <w:bookmarkEnd w:id="54"/>
      <w:r w:rsidRPr="002B10B2">
        <w:t xml:space="preserve"> </w:t>
      </w:r>
    </w:p>
    <w:p w14:paraId="18307F8A" w14:textId="77777777" w:rsidR="00745038" w:rsidRPr="002B10B2" w:rsidRDefault="00745038" w:rsidP="002B10B2">
      <w:pPr>
        <w:rPr>
          <w:szCs w:val="20"/>
          <w:lang w:val="en-GB"/>
        </w:rPr>
      </w:pPr>
      <w:r w:rsidRPr="002B10B2">
        <w:rPr>
          <w:szCs w:val="20"/>
          <w:lang w:val="en-GB"/>
        </w:rPr>
        <w:t xml:space="preserve">There are several areas that could be addressed in future research that have not been analysed in the context of this study. Longitudinal data might be used to evaluate the long-term effects of advocacy collaborations with regard to innovation performance since the cross-sectional design used provides insight into innovation performance. Sector-specific analyses reveal variations in collaboration effectiveness as industries vary in market dynamics, regulatory pressures and innovation cycles. The qualitative aspects of collaboration, including trust, systems of governance and knowledge integration programs may present a more complete body of evidence on why collaboration is imperative. Additionally, comparative international studies may assess whether the characteristics of German firms are found in other institutional contexts, mainly in countries with less firm environmental regulation and advocacy. Future research may also integrate firm-level financial performance data to better measure the economic benefits of advocacy-inspired environmental innovation while connecting sustainability research with strategic management literature. </w:t>
      </w:r>
    </w:p>
    <w:p w14:paraId="1320C524" w14:textId="77777777" w:rsidR="005B74AE" w:rsidRPr="002B10B2" w:rsidRDefault="005B74AE" w:rsidP="002B10B2">
      <w:pPr>
        <w:rPr>
          <w:szCs w:val="20"/>
          <w:lang w:val="en-GB"/>
        </w:rPr>
      </w:pPr>
    </w:p>
    <w:p w14:paraId="4BB3C3EA" w14:textId="77777777" w:rsidR="007858C9" w:rsidRDefault="007858C9">
      <w:pPr>
        <w:spacing w:before="0"/>
        <w:jc w:val="left"/>
        <w:rPr>
          <w:szCs w:val="20"/>
          <w:lang w:val="en-GB"/>
        </w:rPr>
      </w:pPr>
      <w:r>
        <w:rPr>
          <w:szCs w:val="20"/>
          <w:lang w:val="en-GB"/>
        </w:rPr>
        <w:br w:type="page"/>
      </w:r>
    </w:p>
    <w:p w14:paraId="6B37B431" w14:textId="7940F2E9" w:rsidR="005A140B" w:rsidRPr="002B10B2" w:rsidRDefault="00A4568E" w:rsidP="007858C9">
      <w:pPr>
        <w:pStyle w:val="Heading1"/>
      </w:pPr>
      <w:bookmarkStart w:id="55" w:name="_Toc206446800"/>
      <w:r w:rsidRPr="002B10B2">
        <w:lastRenderedPageBreak/>
        <w:t>Reference list</w:t>
      </w:r>
      <w:bookmarkEnd w:id="55"/>
      <w:r w:rsidRPr="002B10B2">
        <w:t xml:space="preserve"> </w:t>
      </w:r>
    </w:p>
    <w:p w14:paraId="43D03525" w14:textId="77777777" w:rsidR="002E0C0E" w:rsidRPr="002B10B2" w:rsidRDefault="002E0C0E" w:rsidP="002B10B2">
      <w:pPr>
        <w:spacing w:after="240"/>
        <w:ind w:left="720" w:hanging="720"/>
        <w:rPr>
          <w:rFonts w:eastAsia="Times New Roman"/>
          <w:szCs w:val="20"/>
          <w:u w:val="single"/>
          <w:lang w:val="en-GB"/>
        </w:rPr>
      </w:pPr>
      <w:r w:rsidRPr="002B10B2">
        <w:rPr>
          <w:rFonts w:eastAsia="Times New Roman"/>
          <w:szCs w:val="20"/>
          <w:lang w:val="en-GB"/>
        </w:rPr>
        <w:t xml:space="preserve">Acebo Saxena, P. K., Seetharaman, A., &amp; </w:t>
      </w:r>
      <w:proofErr w:type="spellStart"/>
      <w:r w:rsidRPr="002B10B2">
        <w:rPr>
          <w:rFonts w:eastAsia="Times New Roman"/>
          <w:szCs w:val="20"/>
          <w:lang w:val="en-GB"/>
        </w:rPr>
        <w:t>Shawarikar</w:t>
      </w:r>
      <w:proofErr w:type="spellEnd"/>
      <w:r w:rsidRPr="002B10B2">
        <w:rPr>
          <w:rFonts w:eastAsia="Times New Roman"/>
          <w:szCs w:val="20"/>
          <w:lang w:val="en-GB"/>
        </w:rPr>
        <w:t xml:space="preserve">, G. (2024). Factors that influence sustainable innovation in organizations: A systematic literature review. </w:t>
      </w:r>
      <w:r w:rsidRPr="002B10B2">
        <w:rPr>
          <w:rFonts w:eastAsia="Times New Roman"/>
          <w:i/>
          <w:szCs w:val="20"/>
          <w:lang w:val="en-GB"/>
        </w:rPr>
        <w:t>Sustainability</w:t>
      </w:r>
      <w:r w:rsidRPr="002B10B2">
        <w:rPr>
          <w:rFonts w:eastAsia="Times New Roman"/>
          <w:szCs w:val="20"/>
          <w:lang w:val="en-GB"/>
        </w:rPr>
        <w:t xml:space="preserve">, </w:t>
      </w:r>
      <w:r w:rsidRPr="002B10B2">
        <w:rPr>
          <w:rFonts w:eastAsia="Times New Roman"/>
          <w:i/>
          <w:szCs w:val="20"/>
          <w:lang w:val="en-GB"/>
        </w:rPr>
        <w:t>16</w:t>
      </w:r>
      <w:r w:rsidRPr="002B10B2">
        <w:rPr>
          <w:rFonts w:eastAsia="Times New Roman"/>
          <w:szCs w:val="20"/>
          <w:lang w:val="en-GB"/>
        </w:rPr>
        <w:t>(12), 4978.</w:t>
      </w:r>
      <w:hyperlink r:id="rId19">
        <w:r w:rsidRPr="002B10B2">
          <w:rPr>
            <w:rFonts w:eastAsia="Times New Roman"/>
            <w:szCs w:val="20"/>
            <w:lang w:val="en-GB"/>
          </w:rPr>
          <w:t xml:space="preserve"> </w:t>
        </w:r>
      </w:hyperlink>
      <w:hyperlink r:id="rId20">
        <w:r w:rsidRPr="002B10B2">
          <w:rPr>
            <w:rFonts w:eastAsia="Times New Roman"/>
            <w:szCs w:val="20"/>
            <w:u w:val="single"/>
            <w:lang w:val="en-GB"/>
          </w:rPr>
          <w:t>https://doi.org/10.3390/su16124978</w:t>
        </w:r>
      </w:hyperlink>
    </w:p>
    <w:p w14:paraId="2593A10A" w14:textId="77777777" w:rsidR="002E0C0E" w:rsidRPr="002B10B2" w:rsidRDefault="002E0C0E" w:rsidP="002B10B2">
      <w:pPr>
        <w:spacing w:after="240"/>
        <w:ind w:left="720" w:hanging="720"/>
        <w:rPr>
          <w:rFonts w:eastAsia="Times New Roman"/>
          <w:szCs w:val="20"/>
          <w:lang w:val="en-GB"/>
        </w:rPr>
      </w:pPr>
      <w:r w:rsidRPr="002B10B2">
        <w:rPr>
          <w:rFonts w:eastAsia="Times New Roman"/>
          <w:szCs w:val="20"/>
          <w:lang w:val="en-IN"/>
        </w:rPr>
        <w:t xml:space="preserve">Adanma, U. M., &amp; Ogunbiyi, E. O. (2024). </w:t>
      </w:r>
      <w:r w:rsidRPr="002B10B2">
        <w:rPr>
          <w:rFonts w:eastAsia="Times New Roman"/>
          <w:szCs w:val="20"/>
          <w:lang w:val="en-GB"/>
        </w:rPr>
        <w:t xml:space="preserve">A comparative review of global environmental policies for promoting sustainable development and economic growth. International Journal of Applied Research in Social Sciences, 6(5), 954-977. </w:t>
      </w:r>
      <w:hyperlink r:id="rId21" w:history="1">
        <w:r w:rsidRPr="002B10B2">
          <w:rPr>
            <w:rStyle w:val="Hyperlink"/>
            <w:rFonts w:eastAsia="Times New Roman"/>
            <w:color w:val="auto"/>
            <w:szCs w:val="20"/>
            <w:lang w:val="en-GB"/>
          </w:rPr>
          <w:t>https://www.researchgate.net/profile/Monica-Uwaga/publication/380768077_A_comparative_review_of_global_environmental_policies_for_promoting_sustainable_development_and_economic_growth/links/67c37e82461fb56424edfd2d/A-comparative-review-of-global-environmental-policies-for-promoting-sustainable-development-and-economic-growth.pdf</w:t>
        </w:r>
      </w:hyperlink>
      <w:r w:rsidRPr="002B10B2">
        <w:rPr>
          <w:rFonts w:eastAsia="Times New Roman"/>
          <w:szCs w:val="20"/>
          <w:lang w:val="en-GB"/>
        </w:rPr>
        <w:t xml:space="preserve">  </w:t>
      </w:r>
    </w:p>
    <w:p w14:paraId="2B95B2E2" w14:textId="77777777" w:rsidR="002E0C0E" w:rsidRPr="002B10B2" w:rsidRDefault="002E0C0E" w:rsidP="002B10B2">
      <w:pPr>
        <w:pStyle w:val="NormalWeb"/>
        <w:spacing w:before="0"/>
        <w:ind w:left="720" w:hanging="720"/>
        <w:rPr>
          <w:rFonts w:ascii="Arial" w:hAnsi="Arial" w:cs="Arial"/>
          <w:sz w:val="20"/>
          <w:szCs w:val="20"/>
          <w:lang w:val="en-GB"/>
        </w:rPr>
      </w:pPr>
      <w:r w:rsidRPr="002B10B2">
        <w:rPr>
          <w:rFonts w:ascii="Arial" w:hAnsi="Arial" w:cs="Arial"/>
          <w:sz w:val="20"/>
          <w:szCs w:val="20"/>
          <w:lang w:val="en-GB"/>
        </w:rPr>
        <w:t xml:space="preserve">Adomako, S., &amp; Tran, M. D. (2022). Environmental collaboration, responsible innovation, and firm performance: The moderating role of stakeholder pressure. </w:t>
      </w:r>
      <w:r w:rsidRPr="002B10B2">
        <w:rPr>
          <w:rFonts w:ascii="Arial" w:hAnsi="Arial" w:cs="Arial"/>
          <w:i/>
          <w:iCs/>
          <w:sz w:val="20"/>
          <w:szCs w:val="20"/>
          <w:lang w:val="en-GB"/>
        </w:rPr>
        <w:t>Business Strategy and the Environment</w:t>
      </w:r>
      <w:r w:rsidRPr="002B10B2">
        <w:rPr>
          <w:rFonts w:ascii="Arial" w:hAnsi="Arial" w:cs="Arial"/>
          <w:sz w:val="20"/>
          <w:szCs w:val="20"/>
          <w:lang w:val="en-GB"/>
        </w:rPr>
        <w:t xml:space="preserve">, </w:t>
      </w:r>
      <w:r w:rsidRPr="002B10B2">
        <w:rPr>
          <w:rFonts w:ascii="Arial" w:hAnsi="Arial" w:cs="Arial"/>
          <w:i/>
          <w:iCs/>
          <w:sz w:val="20"/>
          <w:szCs w:val="20"/>
          <w:lang w:val="en-GB"/>
        </w:rPr>
        <w:t>31</w:t>
      </w:r>
      <w:r w:rsidRPr="002B10B2">
        <w:rPr>
          <w:rFonts w:ascii="Arial" w:hAnsi="Arial" w:cs="Arial"/>
          <w:sz w:val="20"/>
          <w:szCs w:val="20"/>
          <w:lang w:val="en-GB"/>
        </w:rPr>
        <w:t xml:space="preserve">(4), 1695-1704. DOI: </w:t>
      </w:r>
      <w:hyperlink r:id="rId22" w:history="1">
        <w:r w:rsidRPr="002B10B2">
          <w:rPr>
            <w:rStyle w:val="Hyperlink"/>
            <w:rFonts w:ascii="Arial" w:hAnsi="Arial" w:cs="Arial"/>
            <w:color w:val="auto"/>
            <w:sz w:val="20"/>
            <w:szCs w:val="20"/>
            <w:lang w:val="en-GB"/>
          </w:rPr>
          <w:t>10.1002/bse.2977</w:t>
        </w:r>
      </w:hyperlink>
    </w:p>
    <w:p w14:paraId="28FC4F0F" w14:textId="77777777" w:rsidR="002E0C0E" w:rsidRPr="002B10B2" w:rsidRDefault="002E0C0E" w:rsidP="002B10B2">
      <w:pPr>
        <w:spacing w:after="240"/>
        <w:ind w:left="720" w:hanging="720"/>
        <w:rPr>
          <w:rFonts w:eastAsia="Times New Roman"/>
          <w:szCs w:val="20"/>
          <w:u w:val="single"/>
          <w:lang w:val="en-GB"/>
        </w:rPr>
      </w:pPr>
      <w:proofErr w:type="spellStart"/>
      <w:r w:rsidRPr="002B10B2">
        <w:rPr>
          <w:rFonts w:eastAsia="Times New Roman"/>
          <w:szCs w:val="20"/>
          <w:lang w:val="en-GB"/>
        </w:rPr>
        <w:t>Alshukri</w:t>
      </w:r>
      <w:proofErr w:type="spellEnd"/>
      <w:r w:rsidRPr="002B10B2">
        <w:rPr>
          <w:rFonts w:eastAsia="Times New Roman"/>
          <w:szCs w:val="20"/>
          <w:lang w:val="en-GB"/>
        </w:rPr>
        <w:t xml:space="preserve">, T., Seun Ojekemi, O., Öz, T., &amp; Alzubi, A. (2024). The interplay of corporate social responsibility, innovation capability, organizational learning, and sustainable value creation: does stakeholder engagement </w:t>
      </w:r>
      <w:proofErr w:type="gramStart"/>
      <w:r w:rsidRPr="002B10B2">
        <w:rPr>
          <w:rFonts w:eastAsia="Times New Roman"/>
          <w:szCs w:val="20"/>
          <w:lang w:val="en-GB"/>
        </w:rPr>
        <w:t>matter?.</w:t>
      </w:r>
      <w:proofErr w:type="gramEnd"/>
      <w:r w:rsidRPr="002B10B2">
        <w:rPr>
          <w:rFonts w:eastAsia="Times New Roman"/>
          <w:szCs w:val="20"/>
          <w:lang w:val="en-GB"/>
        </w:rPr>
        <w:t xml:space="preserve"> </w:t>
      </w:r>
      <w:r w:rsidRPr="002B10B2">
        <w:rPr>
          <w:rFonts w:eastAsia="Times New Roman"/>
          <w:i/>
          <w:szCs w:val="20"/>
          <w:lang w:val="en-GB"/>
        </w:rPr>
        <w:t>Sustainability</w:t>
      </w:r>
      <w:r w:rsidRPr="002B10B2">
        <w:rPr>
          <w:rFonts w:eastAsia="Times New Roman"/>
          <w:szCs w:val="20"/>
          <w:lang w:val="en-GB"/>
        </w:rPr>
        <w:t xml:space="preserve">, </w:t>
      </w:r>
      <w:r w:rsidRPr="002B10B2">
        <w:rPr>
          <w:rFonts w:eastAsia="Times New Roman"/>
          <w:i/>
          <w:szCs w:val="20"/>
          <w:lang w:val="en-GB"/>
        </w:rPr>
        <w:t>16</w:t>
      </w:r>
      <w:r w:rsidRPr="002B10B2">
        <w:rPr>
          <w:rFonts w:eastAsia="Times New Roman"/>
          <w:szCs w:val="20"/>
          <w:lang w:val="en-GB"/>
        </w:rPr>
        <w:t>(13), 5511.</w:t>
      </w:r>
      <w:hyperlink r:id="rId23">
        <w:r w:rsidRPr="002B10B2">
          <w:rPr>
            <w:rFonts w:eastAsia="Times New Roman"/>
            <w:szCs w:val="20"/>
            <w:lang w:val="en-GB"/>
          </w:rPr>
          <w:t xml:space="preserve"> </w:t>
        </w:r>
      </w:hyperlink>
      <w:hyperlink r:id="rId24">
        <w:r w:rsidRPr="002B10B2">
          <w:rPr>
            <w:rFonts w:eastAsia="Times New Roman"/>
            <w:szCs w:val="20"/>
            <w:u w:val="single"/>
            <w:lang w:val="en-GB"/>
          </w:rPr>
          <w:t>https://doi.org/10.3390/su16135511</w:t>
        </w:r>
      </w:hyperlink>
    </w:p>
    <w:p w14:paraId="7271CCCF" w14:textId="77777777" w:rsidR="002E0C0E" w:rsidRPr="002B10B2" w:rsidRDefault="002E0C0E" w:rsidP="002B10B2">
      <w:pPr>
        <w:pStyle w:val="NormalWeb"/>
        <w:spacing w:before="0"/>
        <w:ind w:left="720" w:hanging="720"/>
        <w:rPr>
          <w:rFonts w:ascii="Arial" w:hAnsi="Arial" w:cs="Arial"/>
          <w:sz w:val="20"/>
          <w:szCs w:val="20"/>
          <w:lang w:val="en-GB"/>
        </w:rPr>
      </w:pPr>
      <w:proofErr w:type="spellStart"/>
      <w:r w:rsidRPr="002B10B2">
        <w:rPr>
          <w:rFonts w:ascii="Arial" w:hAnsi="Arial" w:cs="Arial"/>
          <w:sz w:val="20"/>
          <w:szCs w:val="20"/>
          <w:lang w:val="en-IN"/>
        </w:rPr>
        <w:t>Asiaei</w:t>
      </w:r>
      <w:proofErr w:type="spellEnd"/>
      <w:r w:rsidRPr="002B10B2">
        <w:rPr>
          <w:rFonts w:ascii="Arial" w:hAnsi="Arial" w:cs="Arial"/>
          <w:sz w:val="20"/>
          <w:szCs w:val="20"/>
          <w:lang w:val="en-IN"/>
        </w:rPr>
        <w:t xml:space="preserve">, K., O'Connor, N. G., Barani, O., &amp; Joshi, M. (2023). </w:t>
      </w:r>
      <w:r w:rsidRPr="002B10B2">
        <w:rPr>
          <w:rFonts w:ascii="Arial" w:hAnsi="Arial" w:cs="Arial"/>
          <w:sz w:val="20"/>
          <w:szCs w:val="20"/>
          <w:lang w:val="en-GB"/>
        </w:rPr>
        <w:t xml:space="preserve">Green intellectual capital and ambidextrous green innovation: The impact on environmental performance. </w:t>
      </w:r>
      <w:r w:rsidRPr="002B10B2">
        <w:rPr>
          <w:rFonts w:ascii="Arial" w:hAnsi="Arial" w:cs="Arial"/>
          <w:i/>
          <w:iCs/>
          <w:sz w:val="20"/>
          <w:szCs w:val="20"/>
          <w:lang w:val="en-GB"/>
        </w:rPr>
        <w:t>Business Strategy and the Environment</w:t>
      </w:r>
      <w:r w:rsidRPr="002B10B2">
        <w:rPr>
          <w:rFonts w:ascii="Arial" w:hAnsi="Arial" w:cs="Arial"/>
          <w:sz w:val="20"/>
          <w:szCs w:val="20"/>
          <w:lang w:val="en-GB"/>
        </w:rPr>
        <w:t xml:space="preserve">, </w:t>
      </w:r>
      <w:r w:rsidRPr="002B10B2">
        <w:rPr>
          <w:rFonts w:ascii="Arial" w:hAnsi="Arial" w:cs="Arial"/>
          <w:i/>
          <w:iCs/>
          <w:sz w:val="20"/>
          <w:szCs w:val="20"/>
          <w:lang w:val="en-GB"/>
        </w:rPr>
        <w:t>32</w:t>
      </w:r>
      <w:r w:rsidRPr="002B10B2">
        <w:rPr>
          <w:rFonts w:ascii="Arial" w:hAnsi="Arial" w:cs="Arial"/>
          <w:sz w:val="20"/>
          <w:szCs w:val="20"/>
          <w:lang w:val="en-GB"/>
        </w:rPr>
        <w:t xml:space="preserve">(1), 369-386. DOI: </w:t>
      </w:r>
      <w:hyperlink r:id="rId25" w:history="1">
        <w:r w:rsidRPr="002B10B2">
          <w:rPr>
            <w:rStyle w:val="Hyperlink"/>
            <w:rFonts w:ascii="Arial" w:hAnsi="Arial" w:cs="Arial"/>
            <w:color w:val="auto"/>
            <w:sz w:val="20"/>
            <w:szCs w:val="20"/>
            <w:lang w:val="en-GB"/>
          </w:rPr>
          <w:t>10.1002/bse.3136</w:t>
        </w:r>
      </w:hyperlink>
    </w:p>
    <w:p w14:paraId="12CB23A7" w14:textId="77777777" w:rsidR="002E0C0E" w:rsidRPr="002B10B2" w:rsidRDefault="002E0C0E" w:rsidP="002B10B2">
      <w:pPr>
        <w:ind w:left="720" w:hanging="720"/>
        <w:rPr>
          <w:szCs w:val="20"/>
          <w:lang w:val="en-GB"/>
        </w:rPr>
      </w:pPr>
      <w:proofErr w:type="spellStart"/>
      <w:r w:rsidRPr="002B10B2">
        <w:rPr>
          <w:szCs w:val="20"/>
          <w:lang w:val="en-GB"/>
        </w:rPr>
        <w:t>Avoyan</w:t>
      </w:r>
      <w:proofErr w:type="spellEnd"/>
      <w:r w:rsidRPr="002B10B2">
        <w:rPr>
          <w:szCs w:val="20"/>
          <w:lang w:val="en-GB"/>
        </w:rPr>
        <w:t xml:space="preserve">, E. (2023). Collaborative governance for innovative environmental solutions: Qualitative comparative analysis of cases from around the world. </w:t>
      </w:r>
      <w:r w:rsidRPr="002B10B2">
        <w:rPr>
          <w:i/>
          <w:szCs w:val="20"/>
          <w:lang w:val="en-GB"/>
        </w:rPr>
        <w:t>Environmental Management</w:t>
      </w:r>
      <w:r w:rsidRPr="002B10B2">
        <w:rPr>
          <w:szCs w:val="20"/>
          <w:lang w:val="en-GB"/>
        </w:rPr>
        <w:t xml:space="preserve">, </w:t>
      </w:r>
      <w:r w:rsidRPr="002B10B2">
        <w:rPr>
          <w:i/>
          <w:szCs w:val="20"/>
          <w:lang w:val="en-GB"/>
        </w:rPr>
        <w:t>71</w:t>
      </w:r>
      <w:r w:rsidRPr="002B10B2">
        <w:rPr>
          <w:szCs w:val="20"/>
          <w:lang w:val="en-GB"/>
        </w:rPr>
        <w:t xml:space="preserve">(3), 670-684. </w:t>
      </w:r>
      <w:hyperlink r:id="rId26">
        <w:r w:rsidRPr="002B10B2">
          <w:rPr>
            <w:szCs w:val="20"/>
            <w:u w:val="single"/>
            <w:lang w:val="en-GB"/>
          </w:rPr>
          <w:t>https://doi.org/10.1007/s00267-022-01642-7</w:t>
        </w:r>
      </w:hyperlink>
      <w:r w:rsidRPr="002B10B2">
        <w:rPr>
          <w:szCs w:val="20"/>
          <w:lang w:val="en-GB"/>
        </w:rPr>
        <w:t xml:space="preserve"> </w:t>
      </w:r>
    </w:p>
    <w:p w14:paraId="16237A4A" w14:textId="77777777" w:rsidR="002E0C0E" w:rsidRPr="002B10B2" w:rsidRDefault="002E0C0E" w:rsidP="002B10B2">
      <w:pPr>
        <w:spacing w:after="240"/>
        <w:ind w:left="720" w:hanging="720"/>
        <w:rPr>
          <w:rFonts w:eastAsia="Times New Roman"/>
          <w:szCs w:val="20"/>
          <w:u w:val="single"/>
          <w:lang w:val="en-GB"/>
        </w:rPr>
      </w:pPr>
      <w:r w:rsidRPr="002B10B2">
        <w:rPr>
          <w:rFonts w:eastAsia="Times New Roman"/>
          <w:szCs w:val="20"/>
          <w:lang w:val="en-GB"/>
        </w:rPr>
        <w:t xml:space="preserve">Baum, J. A. C., &amp; Oliver, C. (1991). Institutional linkages and organizational mortality. </w:t>
      </w:r>
      <w:r w:rsidRPr="002B10B2">
        <w:rPr>
          <w:rFonts w:eastAsia="Times New Roman"/>
          <w:i/>
          <w:szCs w:val="20"/>
          <w:lang w:val="en-GB"/>
        </w:rPr>
        <w:t>Administrative Science Quarterly, 36</w:t>
      </w:r>
      <w:r w:rsidRPr="002B10B2">
        <w:rPr>
          <w:rFonts w:eastAsia="Times New Roman"/>
          <w:szCs w:val="20"/>
          <w:lang w:val="en-GB"/>
        </w:rPr>
        <w:t>(2), 187–218.</w:t>
      </w:r>
      <w:hyperlink r:id="rId27">
        <w:r w:rsidRPr="002B10B2">
          <w:rPr>
            <w:rFonts w:eastAsia="Times New Roman"/>
            <w:szCs w:val="20"/>
            <w:lang w:val="en-GB"/>
          </w:rPr>
          <w:t xml:space="preserve"> </w:t>
        </w:r>
      </w:hyperlink>
      <w:hyperlink r:id="rId28">
        <w:r w:rsidRPr="002B10B2">
          <w:rPr>
            <w:rFonts w:eastAsia="Times New Roman"/>
            <w:szCs w:val="20"/>
            <w:u w:val="single"/>
            <w:lang w:val="en-GB"/>
          </w:rPr>
          <w:t>https://doi.org/10.2307/2393353</w:t>
        </w:r>
      </w:hyperlink>
    </w:p>
    <w:p w14:paraId="6A171A55" w14:textId="77777777" w:rsidR="002E0C0E" w:rsidRPr="002B10B2" w:rsidRDefault="002E0C0E" w:rsidP="002B10B2">
      <w:pPr>
        <w:spacing w:after="240"/>
        <w:ind w:left="720" w:hanging="720"/>
        <w:rPr>
          <w:rFonts w:eastAsia="Times New Roman"/>
          <w:szCs w:val="20"/>
          <w:u w:val="single"/>
          <w:lang w:val="en-GB"/>
        </w:rPr>
      </w:pPr>
      <w:proofErr w:type="spellStart"/>
      <w:r w:rsidRPr="002B10B2">
        <w:rPr>
          <w:rFonts w:eastAsia="Times New Roman"/>
          <w:szCs w:val="20"/>
          <w:lang w:val="en-GB"/>
        </w:rPr>
        <w:t>Bitektine</w:t>
      </w:r>
      <w:proofErr w:type="spellEnd"/>
      <w:r w:rsidRPr="002B10B2">
        <w:rPr>
          <w:rFonts w:eastAsia="Times New Roman"/>
          <w:szCs w:val="20"/>
          <w:lang w:val="en-GB"/>
        </w:rPr>
        <w:t xml:space="preserve">, A. (2011). Toward a theory of social judgments of organizations: The case of legitimacy, reputation, and status. </w:t>
      </w:r>
      <w:r w:rsidRPr="002B10B2">
        <w:rPr>
          <w:rFonts w:eastAsia="Times New Roman"/>
          <w:i/>
          <w:szCs w:val="20"/>
          <w:lang w:val="en-GB"/>
        </w:rPr>
        <w:t>Academy of Management Review, 36</w:t>
      </w:r>
      <w:r w:rsidRPr="002B10B2">
        <w:rPr>
          <w:rFonts w:eastAsia="Times New Roman"/>
          <w:szCs w:val="20"/>
          <w:lang w:val="en-GB"/>
        </w:rPr>
        <w:t>(1), 151–179.</w:t>
      </w:r>
      <w:hyperlink r:id="rId29">
        <w:r w:rsidRPr="002B10B2">
          <w:rPr>
            <w:rFonts w:eastAsia="Times New Roman"/>
            <w:szCs w:val="20"/>
            <w:lang w:val="en-GB"/>
          </w:rPr>
          <w:t xml:space="preserve"> </w:t>
        </w:r>
      </w:hyperlink>
      <w:hyperlink r:id="rId30">
        <w:r w:rsidRPr="002B10B2">
          <w:rPr>
            <w:rFonts w:eastAsia="Times New Roman"/>
            <w:szCs w:val="20"/>
            <w:u w:val="single"/>
            <w:lang w:val="en-GB"/>
          </w:rPr>
          <w:t>https://doi.org/10.5465/amr.2009.0382</w:t>
        </w:r>
      </w:hyperlink>
    </w:p>
    <w:p w14:paraId="135A2A97" w14:textId="77777777" w:rsidR="002E0C0E" w:rsidRPr="002B10B2" w:rsidRDefault="002E0C0E" w:rsidP="002B10B2">
      <w:pPr>
        <w:spacing w:after="240"/>
        <w:ind w:left="720" w:hanging="720"/>
        <w:rPr>
          <w:rFonts w:eastAsia="Times New Roman"/>
          <w:szCs w:val="20"/>
          <w:lang w:val="en-GB"/>
        </w:rPr>
      </w:pPr>
      <w:r w:rsidRPr="002B10B2">
        <w:rPr>
          <w:rFonts w:eastAsia="Times New Roman"/>
          <w:szCs w:val="20"/>
          <w:lang w:val="en-GB"/>
        </w:rPr>
        <w:t xml:space="preserve">Camilleri, M. A., Troise, C., Strazzullo, S., &amp; Bresciani, S. (2023). Creating shared value through open innovation approaches: Opportunities and challenges for corporate sustainability. </w:t>
      </w:r>
      <w:r w:rsidRPr="002B10B2">
        <w:rPr>
          <w:rFonts w:eastAsia="Times New Roman"/>
          <w:i/>
          <w:szCs w:val="20"/>
          <w:lang w:val="en-GB"/>
        </w:rPr>
        <w:t>Business Strategy and the Environment</w:t>
      </w:r>
      <w:r w:rsidRPr="002B10B2">
        <w:rPr>
          <w:rFonts w:eastAsia="Times New Roman"/>
          <w:szCs w:val="20"/>
          <w:lang w:val="en-GB"/>
        </w:rPr>
        <w:t xml:space="preserve">, </w:t>
      </w:r>
      <w:r w:rsidRPr="002B10B2">
        <w:rPr>
          <w:rFonts w:eastAsia="Times New Roman"/>
          <w:i/>
          <w:szCs w:val="20"/>
          <w:lang w:val="en-GB"/>
        </w:rPr>
        <w:t>32</w:t>
      </w:r>
      <w:r w:rsidRPr="002B10B2">
        <w:rPr>
          <w:rFonts w:eastAsia="Times New Roman"/>
          <w:szCs w:val="20"/>
          <w:lang w:val="en-GB"/>
        </w:rPr>
        <w:t>(7), 4485-4502. DOI:</w:t>
      </w:r>
      <w:hyperlink r:id="rId31">
        <w:r w:rsidRPr="002B10B2">
          <w:rPr>
            <w:rFonts w:eastAsia="Times New Roman"/>
            <w:szCs w:val="20"/>
            <w:lang w:val="en-GB"/>
          </w:rPr>
          <w:t xml:space="preserve"> .100210/bse.3377</w:t>
        </w:r>
      </w:hyperlink>
      <w:r w:rsidRPr="002B10B2">
        <w:rPr>
          <w:rFonts w:eastAsia="Times New Roman"/>
          <w:szCs w:val="20"/>
          <w:lang w:val="en-GB"/>
        </w:rPr>
        <w:t xml:space="preserve">. </w:t>
      </w:r>
      <w:hyperlink r:id="rId32" w:history="1">
        <w:r w:rsidRPr="002B10B2">
          <w:rPr>
            <w:rStyle w:val="Hyperlink"/>
            <w:rFonts w:eastAsia="Times New Roman"/>
            <w:color w:val="auto"/>
            <w:szCs w:val="20"/>
            <w:lang w:val="en-GB"/>
          </w:rPr>
          <w:t>https://onlinelibrary.wiley.com/doi/abs/10.1002/bse.3377</w:t>
        </w:r>
      </w:hyperlink>
      <w:r w:rsidRPr="002B10B2">
        <w:rPr>
          <w:rFonts w:eastAsia="Times New Roman"/>
          <w:szCs w:val="20"/>
          <w:lang w:val="en-GB"/>
        </w:rPr>
        <w:t xml:space="preserve"> </w:t>
      </w:r>
    </w:p>
    <w:p w14:paraId="05209210" w14:textId="77777777" w:rsidR="002E0C0E" w:rsidRPr="002B10B2" w:rsidRDefault="002E0C0E" w:rsidP="002B10B2">
      <w:pPr>
        <w:spacing w:after="240"/>
        <w:ind w:left="720" w:hanging="720"/>
        <w:rPr>
          <w:rFonts w:eastAsia="Times New Roman"/>
          <w:szCs w:val="20"/>
          <w:lang w:val="en-GB"/>
        </w:rPr>
      </w:pPr>
      <w:r w:rsidRPr="002B10B2">
        <w:rPr>
          <w:rFonts w:eastAsia="Times New Roman"/>
          <w:szCs w:val="20"/>
          <w:lang w:val="en-GB"/>
        </w:rPr>
        <w:t xml:space="preserve">Chesbrough, H. (2003). </w:t>
      </w:r>
      <w:r w:rsidRPr="002B10B2">
        <w:rPr>
          <w:rFonts w:eastAsia="Times New Roman"/>
          <w:i/>
          <w:szCs w:val="20"/>
          <w:lang w:val="en-GB"/>
        </w:rPr>
        <w:t>Open innovation: The new imperative for creating and profiting from technology</w:t>
      </w:r>
      <w:r w:rsidRPr="002B10B2">
        <w:rPr>
          <w:rFonts w:eastAsia="Times New Roman"/>
          <w:szCs w:val="20"/>
          <w:lang w:val="en-GB"/>
        </w:rPr>
        <w:t xml:space="preserve">. Harvard Business School Press. </w:t>
      </w:r>
      <w:hyperlink r:id="rId33" w:history="1">
        <w:r w:rsidRPr="002B10B2">
          <w:rPr>
            <w:rStyle w:val="Hyperlink"/>
            <w:rFonts w:eastAsia="Times New Roman"/>
            <w:color w:val="auto"/>
            <w:szCs w:val="20"/>
            <w:lang w:val="en-GB"/>
          </w:rPr>
          <w:t>https://books.google.com/books?hl=en&amp;lr=&amp;id=4hTRWStFhVgC&amp;oi=fnd&amp;pg=PR9&amp;dq=Chesbrough,+H.+(2003).+Open+innovation:+The+new+imperative+for+cre</w:t>
        </w:r>
        <w:r w:rsidRPr="002B10B2">
          <w:rPr>
            <w:rStyle w:val="Hyperlink"/>
            <w:rFonts w:eastAsia="Times New Roman"/>
            <w:color w:val="auto"/>
            <w:szCs w:val="20"/>
            <w:lang w:val="en-GB"/>
          </w:rPr>
          <w:lastRenderedPageBreak/>
          <w:t>ating+and+profiting+from+technology.+Harvard+Business+School+Press&amp;ots=XvVCRRy9vB&amp;sig=IzEiy3HoOBgYfX7v3XHuRGA5ils</w:t>
        </w:r>
      </w:hyperlink>
      <w:r w:rsidRPr="002B10B2">
        <w:rPr>
          <w:rFonts w:eastAsia="Times New Roman"/>
          <w:szCs w:val="20"/>
          <w:lang w:val="en-GB"/>
        </w:rPr>
        <w:t xml:space="preserve"> </w:t>
      </w:r>
    </w:p>
    <w:p w14:paraId="4D9033EC" w14:textId="77777777" w:rsidR="002E0C0E" w:rsidRPr="002B10B2" w:rsidRDefault="002E0C0E" w:rsidP="002B10B2">
      <w:pPr>
        <w:spacing w:after="240"/>
        <w:ind w:left="720" w:hanging="720"/>
        <w:rPr>
          <w:rFonts w:eastAsia="Times New Roman"/>
          <w:szCs w:val="20"/>
          <w:u w:val="single"/>
          <w:lang w:val="en-GB"/>
        </w:rPr>
      </w:pPr>
      <w:r w:rsidRPr="002B10B2">
        <w:rPr>
          <w:rFonts w:eastAsia="Times New Roman"/>
          <w:szCs w:val="20"/>
          <w:lang w:val="en-GB"/>
        </w:rPr>
        <w:t xml:space="preserve">Choi, S., &amp; Yoo, J. (2022). The impact of technological innovation and strategic CSR on firm value: Implication for social open innovation. </w:t>
      </w:r>
      <w:r w:rsidRPr="002B10B2">
        <w:rPr>
          <w:rFonts w:eastAsia="Times New Roman"/>
          <w:i/>
          <w:szCs w:val="20"/>
          <w:lang w:val="en-GB"/>
        </w:rPr>
        <w:t>Journal of Open Innovation: Technology, Market, and Complexity</w:t>
      </w:r>
      <w:r w:rsidRPr="002B10B2">
        <w:rPr>
          <w:rFonts w:eastAsia="Times New Roman"/>
          <w:szCs w:val="20"/>
          <w:lang w:val="en-GB"/>
        </w:rPr>
        <w:t xml:space="preserve">, </w:t>
      </w:r>
      <w:r w:rsidRPr="002B10B2">
        <w:rPr>
          <w:rFonts w:eastAsia="Times New Roman"/>
          <w:i/>
          <w:szCs w:val="20"/>
          <w:lang w:val="en-GB"/>
        </w:rPr>
        <w:t>8</w:t>
      </w:r>
      <w:r w:rsidRPr="002B10B2">
        <w:rPr>
          <w:rFonts w:eastAsia="Times New Roman"/>
          <w:szCs w:val="20"/>
          <w:lang w:val="en-GB"/>
        </w:rPr>
        <w:t>(4), 188.</w:t>
      </w:r>
      <w:hyperlink r:id="rId34">
        <w:r w:rsidRPr="002B10B2">
          <w:rPr>
            <w:rFonts w:eastAsia="Times New Roman"/>
            <w:szCs w:val="20"/>
            <w:lang w:val="en-GB"/>
          </w:rPr>
          <w:t xml:space="preserve"> </w:t>
        </w:r>
      </w:hyperlink>
      <w:hyperlink r:id="rId35">
        <w:r w:rsidRPr="002B10B2">
          <w:rPr>
            <w:rFonts w:eastAsia="Times New Roman"/>
            <w:szCs w:val="20"/>
            <w:u w:val="single"/>
            <w:lang w:val="en-GB"/>
          </w:rPr>
          <w:t>https://doi.org/10.3390/joitmc8040188</w:t>
        </w:r>
      </w:hyperlink>
    </w:p>
    <w:p w14:paraId="3024C2D8" w14:textId="77777777" w:rsidR="002E0C0E" w:rsidRPr="002B10B2" w:rsidRDefault="002E0C0E" w:rsidP="002B10B2">
      <w:pPr>
        <w:spacing w:after="240"/>
        <w:ind w:left="720" w:hanging="720"/>
        <w:rPr>
          <w:szCs w:val="20"/>
          <w:lang w:val="pt-BR"/>
        </w:rPr>
      </w:pPr>
      <w:proofErr w:type="spellStart"/>
      <w:r w:rsidRPr="002B10B2">
        <w:rPr>
          <w:rFonts w:eastAsia="Times New Roman"/>
          <w:szCs w:val="20"/>
          <w:lang w:val="en-GB"/>
        </w:rPr>
        <w:t>Dahlander</w:t>
      </w:r>
      <w:proofErr w:type="spellEnd"/>
      <w:r w:rsidRPr="002B10B2">
        <w:rPr>
          <w:rFonts w:eastAsia="Times New Roman"/>
          <w:szCs w:val="20"/>
          <w:lang w:val="en-GB"/>
        </w:rPr>
        <w:t xml:space="preserve">, L., &amp; Gann, D.M. (2010). How Open Is Innovation? </w:t>
      </w:r>
      <w:r w:rsidRPr="002B10B2">
        <w:rPr>
          <w:rFonts w:eastAsia="Times New Roman"/>
          <w:i/>
          <w:szCs w:val="20"/>
          <w:lang w:val="en-GB"/>
        </w:rPr>
        <w:t>Research Policy</w:t>
      </w:r>
      <w:r w:rsidRPr="002B10B2">
        <w:rPr>
          <w:rFonts w:eastAsia="Times New Roman"/>
          <w:szCs w:val="20"/>
          <w:lang w:val="en-GB"/>
        </w:rPr>
        <w:t xml:space="preserve">, 39, 699-709. DOI: 10.1016/j.respol.2010.01.013. </w:t>
      </w:r>
      <w:hyperlink r:id="rId36" w:history="1">
        <w:r w:rsidRPr="002B10B2">
          <w:rPr>
            <w:rStyle w:val="Hyperlink"/>
            <w:rFonts w:eastAsia="Times New Roman"/>
            <w:color w:val="auto"/>
            <w:szCs w:val="20"/>
            <w:lang w:val="pt-BR"/>
          </w:rPr>
          <w:t>https://www.sciencedirect.com/science/article/pii/S0048733310000272</w:t>
        </w:r>
      </w:hyperlink>
      <w:r w:rsidRPr="002B10B2">
        <w:rPr>
          <w:rFonts w:eastAsia="Times New Roman"/>
          <w:szCs w:val="20"/>
          <w:lang w:val="pt-BR"/>
        </w:rPr>
        <w:t xml:space="preserve"> </w:t>
      </w:r>
    </w:p>
    <w:p w14:paraId="0D53B7B5" w14:textId="77777777" w:rsidR="002E0C0E" w:rsidRPr="002B10B2" w:rsidRDefault="002E0C0E" w:rsidP="002B10B2">
      <w:pPr>
        <w:spacing w:after="240"/>
        <w:ind w:left="720" w:hanging="720"/>
        <w:rPr>
          <w:rFonts w:eastAsia="Times New Roman"/>
          <w:szCs w:val="20"/>
          <w:lang w:val="en-GB"/>
        </w:rPr>
      </w:pPr>
      <w:r w:rsidRPr="002B10B2">
        <w:rPr>
          <w:rFonts w:eastAsia="Times New Roman"/>
          <w:szCs w:val="20"/>
          <w:lang w:val="pt-BR"/>
        </w:rPr>
        <w:t xml:space="preserve">de Paula, D., Marx, C., Wolf, E., Dremel, C., Cormican, K., &amp; Uebernickel, F. (2023). </w:t>
      </w:r>
      <w:r w:rsidRPr="002B10B2">
        <w:rPr>
          <w:rFonts w:eastAsia="Times New Roman"/>
          <w:szCs w:val="20"/>
          <w:lang w:val="en-GB"/>
        </w:rPr>
        <w:t xml:space="preserve">A managerial mental model to drive innovation in the context of digital transformation. </w:t>
      </w:r>
      <w:r w:rsidRPr="002B10B2">
        <w:rPr>
          <w:rFonts w:eastAsia="Times New Roman"/>
          <w:i/>
          <w:szCs w:val="20"/>
          <w:lang w:val="en-GB"/>
        </w:rPr>
        <w:t>Industry and innovation</w:t>
      </w:r>
      <w:r w:rsidRPr="002B10B2">
        <w:rPr>
          <w:rFonts w:eastAsia="Times New Roman"/>
          <w:szCs w:val="20"/>
          <w:lang w:val="en-GB"/>
        </w:rPr>
        <w:t xml:space="preserve">, </w:t>
      </w:r>
      <w:r w:rsidRPr="002B10B2">
        <w:rPr>
          <w:rFonts w:eastAsia="Times New Roman"/>
          <w:i/>
          <w:szCs w:val="20"/>
          <w:lang w:val="en-GB"/>
        </w:rPr>
        <w:t>30</w:t>
      </w:r>
      <w:r w:rsidRPr="002B10B2">
        <w:rPr>
          <w:rFonts w:eastAsia="Times New Roman"/>
          <w:szCs w:val="20"/>
          <w:lang w:val="en-GB"/>
        </w:rPr>
        <w:t xml:space="preserve">(1), 42-66. </w:t>
      </w:r>
      <w:hyperlink r:id="rId37">
        <w:r w:rsidRPr="002B10B2">
          <w:rPr>
            <w:rFonts w:eastAsia="Times New Roman"/>
            <w:szCs w:val="20"/>
            <w:lang w:val="en-GB"/>
          </w:rPr>
          <w:t xml:space="preserve"> </w:t>
        </w:r>
      </w:hyperlink>
      <w:hyperlink r:id="rId38">
        <w:r w:rsidRPr="002B10B2">
          <w:rPr>
            <w:rFonts w:eastAsia="Times New Roman"/>
            <w:szCs w:val="20"/>
            <w:u w:val="single"/>
            <w:lang w:val="en-GB"/>
          </w:rPr>
          <w:t>https://doi.org/10.1080/13662716.2022.2072711</w:t>
        </w:r>
      </w:hyperlink>
    </w:p>
    <w:p w14:paraId="5FBB490F" w14:textId="77777777" w:rsidR="002E0C0E" w:rsidRPr="002B10B2" w:rsidRDefault="002E0C0E" w:rsidP="002B10B2">
      <w:pPr>
        <w:spacing w:after="240"/>
        <w:ind w:left="720" w:hanging="720"/>
        <w:rPr>
          <w:rFonts w:eastAsia="Times New Roman"/>
          <w:szCs w:val="20"/>
          <w:u w:val="single"/>
          <w:lang w:val="en-GB"/>
        </w:rPr>
      </w:pPr>
      <w:r w:rsidRPr="002B10B2">
        <w:rPr>
          <w:rFonts w:eastAsia="Times New Roman"/>
          <w:szCs w:val="20"/>
          <w:lang w:val="en-GB"/>
        </w:rPr>
        <w:t xml:space="preserve">Delmas, M. A., &amp; Toffel, M. W. (2008). Organizational responses to environmental demands: Opening the black box. </w:t>
      </w:r>
      <w:r w:rsidRPr="002B10B2">
        <w:rPr>
          <w:rFonts w:eastAsia="Times New Roman"/>
          <w:i/>
          <w:szCs w:val="20"/>
          <w:lang w:val="en-GB"/>
        </w:rPr>
        <w:t>Strategic Management Journal, 29</w:t>
      </w:r>
      <w:r w:rsidRPr="002B10B2">
        <w:rPr>
          <w:rFonts w:eastAsia="Times New Roman"/>
          <w:szCs w:val="20"/>
          <w:lang w:val="en-GB"/>
        </w:rPr>
        <w:t>(10), 1027–1055.</w:t>
      </w:r>
      <w:hyperlink r:id="rId39">
        <w:r w:rsidRPr="002B10B2">
          <w:rPr>
            <w:rFonts w:eastAsia="Times New Roman"/>
            <w:szCs w:val="20"/>
            <w:lang w:val="en-GB"/>
          </w:rPr>
          <w:t xml:space="preserve"> </w:t>
        </w:r>
      </w:hyperlink>
      <w:hyperlink r:id="rId40">
        <w:r w:rsidRPr="002B10B2">
          <w:rPr>
            <w:rFonts w:eastAsia="Times New Roman"/>
            <w:szCs w:val="20"/>
            <w:u w:val="single"/>
            <w:lang w:val="en-GB"/>
          </w:rPr>
          <w:t>https://doi.org/10.1002/smj.701</w:t>
        </w:r>
      </w:hyperlink>
    </w:p>
    <w:p w14:paraId="2EEEA808" w14:textId="77777777" w:rsidR="002E0C0E" w:rsidRPr="002B10B2" w:rsidRDefault="002E0C0E" w:rsidP="002B10B2">
      <w:pPr>
        <w:spacing w:after="240"/>
        <w:ind w:left="720" w:hanging="720"/>
        <w:rPr>
          <w:rFonts w:eastAsia="Times New Roman"/>
          <w:szCs w:val="20"/>
          <w:u w:val="single"/>
          <w:lang w:val="en-GB"/>
        </w:rPr>
      </w:pPr>
      <w:proofErr w:type="spellStart"/>
      <w:r w:rsidRPr="002B10B2">
        <w:rPr>
          <w:rFonts w:eastAsia="Times New Roman"/>
          <w:szCs w:val="20"/>
          <w:lang w:val="en-GB"/>
        </w:rPr>
        <w:t>DelmasRennings</w:t>
      </w:r>
      <w:proofErr w:type="spellEnd"/>
      <w:r w:rsidRPr="002B10B2">
        <w:rPr>
          <w:rFonts w:eastAsia="Times New Roman"/>
          <w:szCs w:val="20"/>
          <w:lang w:val="en-GB"/>
        </w:rPr>
        <w:t xml:space="preserve">, K. (2000). Redefining innovation—Eco-innovation research and the contribution from ecological economics. </w:t>
      </w:r>
      <w:r w:rsidRPr="002B10B2">
        <w:rPr>
          <w:rFonts w:eastAsia="Times New Roman"/>
          <w:i/>
          <w:szCs w:val="20"/>
          <w:lang w:val="en-GB"/>
        </w:rPr>
        <w:t>Ecological Economics, 32</w:t>
      </w:r>
      <w:r w:rsidRPr="002B10B2">
        <w:rPr>
          <w:rFonts w:eastAsia="Times New Roman"/>
          <w:szCs w:val="20"/>
          <w:lang w:val="en-GB"/>
        </w:rPr>
        <w:t>(2), 319–332.</w:t>
      </w:r>
      <w:hyperlink r:id="rId41">
        <w:r w:rsidRPr="002B10B2">
          <w:rPr>
            <w:rFonts w:eastAsia="Times New Roman"/>
            <w:szCs w:val="20"/>
            <w:lang w:val="en-GB"/>
          </w:rPr>
          <w:t xml:space="preserve"> </w:t>
        </w:r>
      </w:hyperlink>
      <w:hyperlink r:id="rId42">
        <w:r w:rsidRPr="002B10B2">
          <w:rPr>
            <w:rFonts w:eastAsia="Times New Roman"/>
            <w:szCs w:val="20"/>
            <w:u w:val="single"/>
            <w:lang w:val="en-GB"/>
          </w:rPr>
          <w:t>https://doi.org/10.1016/S0921-8009(99)00112-3</w:t>
        </w:r>
      </w:hyperlink>
    </w:p>
    <w:p w14:paraId="14B0FDBF" w14:textId="77777777" w:rsidR="002E0C0E" w:rsidRPr="002B10B2" w:rsidRDefault="002E0C0E" w:rsidP="002B10B2">
      <w:pPr>
        <w:spacing w:after="240"/>
        <w:ind w:left="720" w:hanging="720"/>
        <w:rPr>
          <w:rFonts w:eastAsia="Times New Roman"/>
          <w:szCs w:val="20"/>
          <w:lang w:val="en-GB"/>
        </w:rPr>
      </w:pPr>
      <w:r w:rsidRPr="002B10B2">
        <w:rPr>
          <w:rFonts w:eastAsia="Times New Roman"/>
          <w:szCs w:val="20"/>
          <w:lang w:val="en-GB"/>
        </w:rPr>
        <w:t xml:space="preserve">DiMaggio, P. J., &amp; Powell, W. W. (1983). The iron cage revisited: Institutional isomorphism and collective rationality in organizational fields. </w:t>
      </w:r>
      <w:r w:rsidRPr="002B10B2">
        <w:rPr>
          <w:rFonts w:eastAsia="Times New Roman"/>
          <w:i/>
          <w:szCs w:val="20"/>
          <w:lang w:val="en-GB"/>
        </w:rPr>
        <w:t>American Sociological Review, 48</w:t>
      </w:r>
      <w:r w:rsidRPr="002B10B2">
        <w:rPr>
          <w:rFonts w:eastAsia="Times New Roman"/>
          <w:szCs w:val="20"/>
          <w:lang w:val="en-GB"/>
        </w:rPr>
        <w:t>(2), 147–160.</w:t>
      </w:r>
      <w:hyperlink r:id="rId43">
        <w:r w:rsidRPr="002B10B2">
          <w:rPr>
            <w:rFonts w:eastAsia="Times New Roman"/>
            <w:szCs w:val="20"/>
            <w:lang w:val="en-GB"/>
          </w:rPr>
          <w:t xml:space="preserve"> https://doi.org/10.2307/2095101</w:t>
        </w:r>
      </w:hyperlink>
      <w:r w:rsidRPr="002B10B2">
        <w:rPr>
          <w:rFonts w:eastAsia="Times New Roman"/>
          <w:szCs w:val="20"/>
          <w:lang w:val="en-GB"/>
        </w:rPr>
        <w:t xml:space="preserve">. </w:t>
      </w:r>
      <w:hyperlink r:id="rId44" w:anchor="page=123" w:history="1">
        <w:r w:rsidRPr="002B10B2">
          <w:rPr>
            <w:rStyle w:val="Hyperlink"/>
            <w:rFonts w:eastAsia="Times New Roman"/>
            <w:color w:val="auto"/>
            <w:szCs w:val="20"/>
            <w:lang w:val="en-GB"/>
          </w:rPr>
          <w:t>https://www.torrossa.com/gs/resourceProxy?an=5564159&amp;publisher=FZO137#page=123</w:t>
        </w:r>
      </w:hyperlink>
      <w:r w:rsidRPr="002B10B2">
        <w:rPr>
          <w:rFonts w:eastAsia="Times New Roman"/>
          <w:szCs w:val="20"/>
          <w:lang w:val="en-GB"/>
        </w:rPr>
        <w:t xml:space="preserve"> </w:t>
      </w:r>
    </w:p>
    <w:p w14:paraId="65033CC2" w14:textId="77777777" w:rsidR="002E0C0E" w:rsidRPr="002B10B2" w:rsidRDefault="002E0C0E" w:rsidP="002B10B2">
      <w:pPr>
        <w:spacing w:after="240"/>
        <w:ind w:left="720" w:hanging="720"/>
        <w:rPr>
          <w:rFonts w:eastAsia="Times New Roman"/>
          <w:szCs w:val="20"/>
          <w:u w:val="single"/>
          <w:lang w:val="en-GB"/>
        </w:rPr>
      </w:pPr>
      <w:r w:rsidRPr="002B10B2">
        <w:rPr>
          <w:rFonts w:eastAsia="Times New Roman"/>
          <w:szCs w:val="20"/>
          <w:lang w:val="en-GB"/>
        </w:rPr>
        <w:t xml:space="preserve">Eisenreich, A., Füller, J., &amp; </w:t>
      </w:r>
      <w:proofErr w:type="spellStart"/>
      <w:r w:rsidRPr="002B10B2">
        <w:rPr>
          <w:rFonts w:eastAsia="Times New Roman"/>
          <w:szCs w:val="20"/>
          <w:lang w:val="en-GB"/>
        </w:rPr>
        <w:t>Stuchtey</w:t>
      </w:r>
      <w:proofErr w:type="spellEnd"/>
      <w:r w:rsidRPr="002B10B2">
        <w:rPr>
          <w:rFonts w:eastAsia="Times New Roman"/>
          <w:szCs w:val="20"/>
          <w:lang w:val="en-GB"/>
        </w:rPr>
        <w:t xml:space="preserve">, M. (2021). Open circular innovation: How companies can develop circular innovations in collaboration with stakeholders. </w:t>
      </w:r>
      <w:r w:rsidRPr="002B10B2">
        <w:rPr>
          <w:rFonts w:eastAsia="Times New Roman"/>
          <w:i/>
          <w:szCs w:val="20"/>
          <w:lang w:val="en-GB"/>
        </w:rPr>
        <w:t>Sustainability</w:t>
      </w:r>
      <w:r w:rsidRPr="002B10B2">
        <w:rPr>
          <w:rFonts w:eastAsia="Times New Roman"/>
          <w:szCs w:val="20"/>
          <w:lang w:val="en-GB"/>
        </w:rPr>
        <w:t xml:space="preserve">, </w:t>
      </w:r>
      <w:r w:rsidRPr="002B10B2">
        <w:rPr>
          <w:rFonts w:eastAsia="Times New Roman"/>
          <w:i/>
          <w:szCs w:val="20"/>
          <w:lang w:val="en-GB"/>
        </w:rPr>
        <w:t>13</w:t>
      </w:r>
      <w:r w:rsidRPr="002B10B2">
        <w:rPr>
          <w:rFonts w:eastAsia="Times New Roman"/>
          <w:szCs w:val="20"/>
          <w:lang w:val="en-GB"/>
        </w:rPr>
        <w:t>(23), 13456.</w:t>
      </w:r>
      <w:hyperlink r:id="rId45">
        <w:r w:rsidRPr="002B10B2">
          <w:rPr>
            <w:rFonts w:eastAsia="Times New Roman"/>
            <w:szCs w:val="20"/>
            <w:lang w:val="en-GB"/>
          </w:rPr>
          <w:t xml:space="preserve"> </w:t>
        </w:r>
      </w:hyperlink>
      <w:hyperlink r:id="rId46">
        <w:r w:rsidRPr="002B10B2">
          <w:rPr>
            <w:rFonts w:eastAsia="Times New Roman"/>
            <w:szCs w:val="20"/>
            <w:u w:val="single"/>
            <w:lang w:val="en-GB"/>
          </w:rPr>
          <w:t>https://doi.org/10.3390/su132313456</w:t>
        </w:r>
      </w:hyperlink>
    </w:p>
    <w:p w14:paraId="483EDD68" w14:textId="77777777" w:rsidR="002E0C0E" w:rsidRPr="002B10B2" w:rsidRDefault="002E0C0E" w:rsidP="002B10B2">
      <w:pPr>
        <w:ind w:left="720" w:hanging="720"/>
        <w:rPr>
          <w:szCs w:val="20"/>
          <w:lang w:val="en-GB"/>
        </w:rPr>
      </w:pPr>
      <w:proofErr w:type="spellStart"/>
      <w:r w:rsidRPr="002B10B2">
        <w:rPr>
          <w:szCs w:val="20"/>
          <w:lang w:val="en-GB"/>
        </w:rPr>
        <w:t>Farza</w:t>
      </w:r>
      <w:proofErr w:type="spellEnd"/>
      <w:r w:rsidRPr="002B10B2">
        <w:rPr>
          <w:szCs w:val="20"/>
          <w:lang w:val="en-GB"/>
        </w:rPr>
        <w:t xml:space="preserve">, K., </w:t>
      </w:r>
      <w:proofErr w:type="spellStart"/>
      <w:r w:rsidRPr="002B10B2">
        <w:rPr>
          <w:szCs w:val="20"/>
          <w:lang w:val="en-GB"/>
        </w:rPr>
        <w:t>Ftiti</w:t>
      </w:r>
      <w:proofErr w:type="spellEnd"/>
      <w:r w:rsidRPr="002B10B2">
        <w:rPr>
          <w:szCs w:val="20"/>
          <w:lang w:val="en-GB"/>
        </w:rPr>
        <w:t xml:space="preserve">, Z., </w:t>
      </w:r>
      <w:proofErr w:type="spellStart"/>
      <w:r w:rsidRPr="002B10B2">
        <w:rPr>
          <w:szCs w:val="20"/>
          <w:lang w:val="en-GB"/>
        </w:rPr>
        <w:t>Hlioui</w:t>
      </w:r>
      <w:proofErr w:type="spellEnd"/>
      <w:r w:rsidRPr="002B10B2">
        <w:rPr>
          <w:szCs w:val="20"/>
          <w:lang w:val="en-GB"/>
        </w:rPr>
        <w:t xml:space="preserve">, Z., </w:t>
      </w:r>
      <w:proofErr w:type="spellStart"/>
      <w:r w:rsidRPr="002B10B2">
        <w:rPr>
          <w:szCs w:val="20"/>
          <w:lang w:val="en-GB"/>
        </w:rPr>
        <w:t>Louhichi</w:t>
      </w:r>
      <w:proofErr w:type="spellEnd"/>
      <w:r w:rsidRPr="002B10B2">
        <w:rPr>
          <w:szCs w:val="20"/>
          <w:lang w:val="en-GB"/>
        </w:rPr>
        <w:t xml:space="preserve">, W., &amp; Omri, A. (2021). Does it pay to go green? The environmental innovation effect on corporate financial performance. </w:t>
      </w:r>
      <w:r w:rsidRPr="002B10B2">
        <w:rPr>
          <w:i/>
          <w:szCs w:val="20"/>
          <w:lang w:val="en-GB"/>
        </w:rPr>
        <w:t>Journal of Environmental Management</w:t>
      </w:r>
      <w:r w:rsidRPr="002B10B2">
        <w:rPr>
          <w:szCs w:val="20"/>
          <w:lang w:val="en-GB"/>
        </w:rPr>
        <w:t xml:space="preserve">, </w:t>
      </w:r>
      <w:r w:rsidRPr="002B10B2">
        <w:rPr>
          <w:i/>
          <w:szCs w:val="20"/>
          <w:lang w:val="en-GB"/>
        </w:rPr>
        <w:t>300</w:t>
      </w:r>
      <w:r w:rsidRPr="002B10B2">
        <w:rPr>
          <w:szCs w:val="20"/>
          <w:lang w:val="en-GB"/>
        </w:rPr>
        <w:t xml:space="preserve">, 113695. </w:t>
      </w:r>
      <w:hyperlink r:id="rId47">
        <w:r w:rsidRPr="002B10B2">
          <w:rPr>
            <w:szCs w:val="20"/>
            <w:u w:val="single"/>
            <w:lang w:val="en-GB"/>
          </w:rPr>
          <w:t>https://www.sciencedirect.com/science/article/pii/S0301479721017576</w:t>
        </w:r>
      </w:hyperlink>
      <w:r w:rsidRPr="002B10B2">
        <w:rPr>
          <w:szCs w:val="20"/>
          <w:lang w:val="en-GB"/>
        </w:rPr>
        <w:t xml:space="preserve"> </w:t>
      </w:r>
    </w:p>
    <w:p w14:paraId="2EC0AD15" w14:textId="77777777" w:rsidR="002E0C0E" w:rsidRPr="002B10B2" w:rsidRDefault="002E0C0E" w:rsidP="002B10B2">
      <w:pPr>
        <w:pStyle w:val="NormalWeb"/>
        <w:spacing w:before="0"/>
        <w:ind w:left="720" w:hanging="720"/>
        <w:rPr>
          <w:rFonts w:ascii="Arial" w:hAnsi="Arial" w:cs="Arial"/>
          <w:sz w:val="20"/>
          <w:szCs w:val="20"/>
          <w:lang w:val="en-GB"/>
        </w:rPr>
      </w:pPr>
      <w:r w:rsidRPr="002B10B2">
        <w:rPr>
          <w:rFonts w:ascii="Arial" w:hAnsi="Arial" w:cs="Arial"/>
          <w:sz w:val="20"/>
          <w:szCs w:val="20"/>
          <w:lang w:val="en-GB"/>
        </w:rPr>
        <w:t xml:space="preserve">Ferlito, R., &amp; Faraci, R. (2022). Business model innovation for sustainability: a new framework. </w:t>
      </w:r>
      <w:r w:rsidRPr="002B10B2">
        <w:rPr>
          <w:rFonts w:ascii="Arial" w:hAnsi="Arial" w:cs="Arial"/>
          <w:i/>
          <w:iCs/>
          <w:sz w:val="20"/>
          <w:szCs w:val="20"/>
          <w:lang w:val="en-GB"/>
        </w:rPr>
        <w:t>Innovation &amp; Management Review</w:t>
      </w:r>
      <w:r w:rsidRPr="002B10B2">
        <w:rPr>
          <w:rFonts w:ascii="Arial" w:hAnsi="Arial" w:cs="Arial"/>
          <w:sz w:val="20"/>
          <w:szCs w:val="20"/>
          <w:lang w:val="en-GB"/>
        </w:rPr>
        <w:t xml:space="preserve">, </w:t>
      </w:r>
      <w:r w:rsidRPr="002B10B2">
        <w:rPr>
          <w:rFonts w:ascii="Arial" w:hAnsi="Arial" w:cs="Arial"/>
          <w:i/>
          <w:iCs/>
          <w:sz w:val="20"/>
          <w:szCs w:val="20"/>
          <w:lang w:val="en-GB"/>
        </w:rPr>
        <w:t>19</w:t>
      </w:r>
      <w:r w:rsidRPr="002B10B2">
        <w:rPr>
          <w:rFonts w:ascii="Arial" w:hAnsi="Arial" w:cs="Arial"/>
          <w:sz w:val="20"/>
          <w:szCs w:val="20"/>
          <w:lang w:val="en-GB"/>
        </w:rPr>
        <w:t xml:space="preserve">(3), 222-236. DOI </w:t>
      </w:r>
      <w:hyperlink r:id="rId48" w:history="1">
        <w:r w:rsidRPr="002B10B2">
          <w:rPr>
            <w:rStyle w:val="Hyperlink"/>
            <w:rFonts w:ascii="Arial" w:hAnsi="Arial" w:cs="Arial"/>
            <w:color w:val="auto"/>
            <w:sz w:val="20"/>
            <w:szCs w:val="20"/>
            <w:lang w:val="en-GB"/>
          </w:rPr>
          <w:t>10.1108/INMR-07-2021-0125</w:t>
        </w:r>
      </w:hyperlink>
    </w:p>
    <w:p w14:paraId="30BCD15A" w14:textId="77777777" w:rsidR="002E0C0E" w:rsidRPr="002B10B2" w:rsidRDefault="002E0C0E" w:rsidP="002B10B2">
      <w:pPr>
        <w:spacing w:after="240"/>
        <w:ind w:left="720" w:hanging="720"/>
        <w:rPr>
          <w:rFonts w:eastAsia="Times New Roman"/>
          <w:szCs w:val="20"/>
          <w:lang w:val="en-GB"/>
        </w:rPr>
      </w:pPr>
      <w:r w:rsidRPr="002B10B2">
        <w:rPr>
          <w:rFonts w:eastAsia="Times New Roman"/>
          <w:szCs w:val="20"/>
          <w:lang w:val="en-GB"/>
        </w:rPr>
        <w:t xml:space="preserve">Freeman, R. E. (1984). </w:t>
      </w:r>
      <w:r w:rsidRPr="002B10B2">
        <w:rPr>
          <w:rFonts w:eastAsia="Times New Roman"/>
          <w:i/>
          <w:szCs w:val="20"/>
          <w:lang w:val="en-GB"/>
        </w:rPr>
        <w:t>Strategic management: A stakeholder approach</w:t>
      </w:r>
      <w:r w:rsidRPr="002B10B2">
        <w:rPr>
          <w:rFonts w:eastAsia="Times New Roman"/>
          <w:szCs w:val="20"/>
          <w:lang w:val="en-GB"/>
        </w:rPr>
        <w:t xml:space="preserve">. Pitman. </w:t>
      </w:r>
      <w:hyperlink r:id="rId49" w:history="1">
        <w:r w:rsidRPr="002B10B2">
          <w:rPr>
            <w:rStyle w:val="Hyperlink"/>
            <w:rFonts w:eastAsia="Times New Roman"/>
            <w:color w:val="auto"/>
            <w:szCs w:val="20"/>
            <w:lang w:val="en-GB"/>
          </w:rPr>
          <w:t>https://books.google.com/books?hl=en&amp;lr=&amp;id=NpmA_qEiOpkC&amp;oi=fnd&amp;pg=PR5&amp;dq=Freeman,+R.+E.+(1984).+Strategic+management:+A+stakeholder+approach.+Pitman&amp;ots=62gkC7R9RO&amp;sig=lJt9mRpkcgC_YFKxBR2gkg_80_A</w:t>
        </w:r>
      </w:hyperlink>
      <w:r w:rsidRPr="002B10B2">
        <w:rPr>
          <w:rFonts w:eastAsia="Times New Roman"/>
          <w:szCs w:val="20"/>
          <w:lang w:val="en-GB"/>
        </w:rPr>
        <w:t xml:space="preserve"> </w:t>
      </w:r>
    </w:p>
    <w:p w14:paraId="56B8318D" w14:textId="77777777" w:rsidR="002E0C0E" w:rsidRPr="002B10B2" w:rsidRDefault="002E0C0E" w:rsidP="002B10B2">
      <w:pPr>
        <w:spacing w:after="240"/>
        <w:ind w:left="720" w:hanging="720"/>
        <w:rPr>
          <w:rFonts w:eastAsia="Times New Roman"/>
          <w:szCs w:val="20"/>
          <w:u w:val="single"/>
          <w:lang w:val="en-GB"/>
        </w:rPr>
      </w:pPr>
      <w:proofErr w:type="spellStart"/>
      <w:r w:rsidRPr="002B10B2">
        <w:rPr>
          <w:rFonts w:eastAsia="Times New Roman"/>
          <w:szCs w:val="20"/>
          <w:lang w:val="en-GB"/>
        </w:rPr>
        <w:t>Ghanad</w:t>
      </w:r>
      <w:proofErr w:type="spellEnd"/>
      <w:r w:rsidRPr="002B10B2">
        <w:rPr>
          <w:rFonts w:eastAsia="Times New Roman"/>
          <w:szCs w:val="20"/>
          <w:lang w:val="en-GB"/>
        </w:rPr>
        <w:t xml:space="preserve">, A. (2023). An overview of quantitative research methods. </w:t>
      </w:r>
      <w:r w:rsidRPr="002B10B2">
        <w:rPr>
          <w:rFonts w:eastAsia="Times New Roman"/>
          <w:i/>
          <w:szCs w:val="20"/>
          <w:lang w:val="en-GB"/>
        </w:rPr>
        <w:t>International journal of multidisciplinary research and analysis</w:t>
      </w:r>
      <w:r w:rsidRPr="002B10B2">
        <w:rPr>
          <w:rFonts w:eastAsia="Times New Roman"/>
          <w:szCs w:val="20"/>
          <w:lang w:val="en-GB"/>
        </w:rPr>
        <w:t xml:space="preserve">, </w:t>
      </w:r>
      <w:r w:rsidRPr="002B10B2">
        <w:rPr>
          <w:rFonts w:eastAsia="Times New Roman"/>
          <w:i/>
          <w:szCs w:val="20"/>
          <w:lang w:val="en-GB"/>
        </w:rPr>
        <w:t>6</w:t>
      </w:r>
      <w:r w:rsidRPr="002B10B2">
        <w:rPr>
          <w:rFonts w:eastAsia="Times New Roman"/>
          <w:szCs w:val="20"/>
          <w:lang w:val="en-GB"/>
        </w:rPr>
        <w:t>(08), 3794-3803.  DOI:</w:t>
      </w:r>
      <w:hyperlink r:id="rId50">
        <w:r w:rsidRPr="002B10B2">
          <w:rPr>
            <w:rFonts w:eastAsia="Times New Roman"/>
            <w:szCs w:val="20"/>
            <w:lang w:val="en-GB"/>
          </w:rPr>
          <w:t xml:space="preserve"> </w:t>
        </w:r>
      </w:hyperlink>
      <w:hyperlink r:id="rId51">
        <w:r w:rsidRPr="002B10B2">
          <w:rPr>
            <w:rFonts w:eastAsia="Times New Roman"/>
            <w:szCs w:val="20"/>
            <w:u w:val="single"/>
            <w:lang w:val="en-GB"/>
          </w:rPr>
          <w:t>10.47191/</w:t>
        </w:r>
        <w:proofErr w:type="spellStart"/>
        <w:r w:rsidRPr="002B10B2">
          <w:rPr>
            <w:rFonts w:eastAsia="Times New Roman"/>
            <w:szCs w:val="20"/>
            <w:u w:val="single"/>
            <w:lang w:val="en-GB"/>
          </w:rPr>
          <w:t>ijmra</w:t>
        </w:r>
        <w:proofErr w:type="spellEnd"/>
        <w:r w:rsidRPr="002B10B2">
          <w:rPr>
            <w:rFonts w:eastAsia="Times New Roman"/>
            <w:szCs w:val="20"/>
            <w:u w:val="single"/>
            <w:lang w:val="en-GB"/>
          </w:rPr>
          <w:t>/v6-i8-52</w:t>
        </w:r>
      </w:hyperlink>
    </w:p>
    <w:p w14:paraId="7351CF7A" w14:textId="77777777" w:rsidR="002E0C0E" w:rsidRPr="002B10B2" w:rsidRDefault="002E0C0E" w:rsidP="002B10B2">
      <w:pPr>
        <w:spacing w:after="240"/>
        <w:ind w:left="720" w:hanging="720"/>
        <w:rPr>
          <w:rFonts w:eastAsia="Times New Roman"/>
          <w:szCs w:val="20"/>
          <w:u w:val="single"/>
          <w:lang w:val="en-GB"/>
        </w:rPr>
      </w:pPr>
      <w:proofErr w:type="spellStart"/>
      <w:r w:rsidRPr="002B10B2">
        <w:rPr>
          <w:rFonts w:eastAsia="Times New Roman"/>
          <w:szCs w:val="20"/>
          <w:lang w:val="en-GB"/>
        </w:rPr>
        <w:lastRenderedPageBreak/>
        <w:t>Heugens</w:t>
      </w:r>
      <w:proofErr w:type="spellEnd"/>
      <w:r w:rsidRPr="002B10B2">
        <w:rPr>
          <w:rFonts w:eastAsia="Times New Roman"/>
          <w:szCs w:val="20"/>
          <w:lang w:val="en-GB"/>
        </w:rPr>
        <w:t xml:space="preserve">, P. P. M. A. R., van den Bosch, F. A. J., &amp; van Riel, C. B. M. (2002). Stakeholder integration: Building mutually enforcing relationships. </w:t>
      </w:r>
      <w:r w:rsidRPr="002B10B2">
        <w:rPr>
          <w:rFonts w:eastAsia="Times New Roman"/>
          <w:i/>
          <w:szCs w:val="20"/>
          <w:lang w:val="en-GB"/>
        </w:rPr>
        <w:t>Business &amp; Society, 41</w:t>
      </w:r>
      <w:r w:rsidRPr="002B10B2">
        <w:rPr>
          <w:rFonts w:eastAsia="Times New Roman"/>
          <w:szCs w:val="20"/>
          <w:lang w:val="en-GB"/>
        </w:rPr>
        <w:t>(1), 36–60.</w:t>
      </w:r>
      <w:hyperlink r:id="rId52">
        <w:r w:rsidRPr="002B10B2">
          <w:rPr>
            <w:rFonts w:eastAsia="Times New Roman"/>
            <w:szCs w:val="20"/>
            <w:lang w:val="en-GB"/>
          </w:rPr>
          <w:t xml:space="preserve"> </w:t>
        </w:r>
      </w:hyperlink>
      <w:hyperlink r:id="rId53">
        <w:r w:rsidRPr="002B10B2">
          <w:rPr>
            <w:rFonts w:eastAsia="Times New Roman"/>
            <w:szCs w:val="20"/>
            <w:u w:val="single"/>
            <w:lang w:val="en-GB"/>
          </w:rPr>
          <w:t>https://doi.org/10.1177/0007650302041001003</w:t>
        </w:r>
      </w:hyperlink>
    </w:p>
    <w:p w14:paraId="249172AF" w14:textId="77777777" w:rsidR="002E0C0E" w:rsidRPr="002B10B2" w:rsidRDefault="002E0C0E" w:rsidP="002B10B2">
      <w:pPr>
        <w:spacing w:after="240"/>
        <w:ind w:left="720" w:hanging="720"/>
        <w:rPr>
          <w:rFonts w:eastAsia="Times New Roman"/>
          <w:szCs w:val="20"/>
          <w:u w:val="single"/>
          <w:lang w:val="en-GB"/>
        </w:rPr>
      </w:pPr>
      <w:proofErr w:type="spellStart"/>
      <w:r w:rsidRPr="002B10B2">
        <w:rPr>
          <w:rFonts w:eastAsia="Times New Roman"/>
          <w:szCs w:val="20"/>
          <w:lang w:val="en-GB"/>
        </w:rPr>
        <w:t>Hoblos</w:t>
      </w:r>
      <w:proofErr w:type="spellEnd"/>
      <w:r w:rsidRPr="002B10B2">
        <w:rPr>
          <w:rFonts w:eastAsia="Times New Roman"/>
          <w:szCs w:val="20"/>
          <w:lang w:val="en-GB"/>
        </w:rPr>
        <w:t xml:space="preserve">, N., Sandeep, M. S., &amp; Pan, S. L. (2024). Achieving stakeholder alignment in digital transformation: A frame transformation perspective. </w:t>
      </w:r>
      <w:r w:rsidRPr="002B10B2">
        <w:rPr>
          <w:rFonts w:eastAsia="Times New Roman"/>
          <w:i/>
          <w:szCs w:val="20"/>
          <w:lang w:val="en-GB"/>
        </w:rPr>
        <w:t>Journal of Information Technology</w:t>
      </w:r>
      <w:r w:rsidRPr="002B10B2">
        <w:rPr>
          <w:rFonts w:eastAsia="Times New Roman"/>
          <w:szCs w:val="20"/>
          <w:lang w:val="en-GB"/>
        </w:rPr>
        <w:t xml:space="preserve">, </w:t>
      </w:r>
      <w:r w:rsidRPr="002B10B2">
        <w:rPr>
          <w:rFonts w:eastAsia="Times New Roman"/>
          <w:i/>
          <w:szCs w:val="20"/>
          <w:lang w:val="en-GB"/>
        </w:rPr>
        <w:t>39</w:t>
      </w:r>
      <w:r w:rsidRPr="002B10B2">
        <w:rPr>
          <w:rFonts w:eastAsia="Times New Roman"/>
          <w:szCs w:val="20"/>
          <w:lang w:val="en-GB"/>
        </w:rPr>
        <w:t>(4), 630-649. DOI:</w:t>
      </w:r>
      <w:hyperlink r:id="rId54">
        <w:r w:rsidRPr="002B10B2">
          <w:rPr>
            <w:rFonts w:eastAsia="Times New Roman"/>
            <w:szCs w:val="20"/>
            <w:lang w:val="en-GB"/>
          </w:rPr>
          <w:t xml:space="preserve"> </w:t>
        </w:r>
      </w:hyperlink>
      <w:hyperlink r:id="rId55">
        <w:r w:rsidRPr="002B10B2">
          <w:rPr>
            <w:rFonts w:eastAsia="Times New Roman"/>
            <w:szCs w:val="20"/>
            <w:u w:val="single"/>
            <w:lang w:val="en-GB"/>
          </w:rPr>
          <w:t>10.1177/02683962231219518</w:t>
        </w:r>
      </w:hyperlink>
    </w:p>
    <w:p w14:paraId="7AE964AF" w14:textId="77777777" w:rsidR="002E0C0E" w:rsidRPr="002B10B2" w:rsidRDefault="002E0C0E" w:rsidP="002B10B2">
      <w:pPr>
        <w:spacing w:after="240"/>
        <w:ind w:left="720" w:hanging="720"/>
        <w:rPr>
          <w:rFonts w:eastAsia="Times New Roman"/>
          <w:szCs w:val="20"/>
          <w:lang w:val="en-GB"/>
        </w:rPr>
      </w:pPr>
      <w:r w:rsidRPr="002B10B2">
        <w:rPr>
          <w:rFonts w:eastAsia="Times New Roman"/>
          <w:szCs w:val="20"/>
          <w:lang w:val="en-GB"/>
        </w:rPr>
        <w:t xml:space="preserve">Horbach, J. (2008). Determinants of environmental innovation—New evidence from German panel data sources. </w:t>
      </w:r>
      <w:r w:rsidRPr="002B10B2">
        <w:rPr>
          <w:rFonts w:eastAsia="Times New Roman"/>
          <w:i/>
          <w:szCs w:val="20"/>
          <w:lang w:val="en-GB"/>
        </w:rPr>
        <w:t>Research Policy, 37</w:t>
      </w:r>
      <w:r w:rsidRPr="002B10B2">
        <w:rPr>
          <w:rFonts w:eastAsia="Times New Roman"/>
          <w:szCs w:val="20"/>
          <w:lang w:val="en-GB"/>
        </w:rPr>
        <w:t>(1), 163–173.</w:t>
      </w:r>
      <w:hyperlink r:id="rId56">
        <w:r w:rsidRPr="002B10B2">
          <w:rPr>
            <w:rFonts w:eastAsia="Times New Roman"/>
            <w:szCs w:val="20"/>
            <w:lang w:val="en-GB"/>
          </w:rPr>
          <w:t xml:space="preserve"> https://doi.org/10.1016/j.respol.2007.08.006</w:t>
        </w:r>
      </w:hyperlink>
      <w:r w:rsidRPr="002B10B2">
        <w:rPr>
          <w:rFonts w:eastAsia="Times New Roman"/>
          <w:szCs w:val="20"/>
          <w:lang w:val="en-GB"/>
        </w:rPr>
        <w:t xml:space="preserve">. </w:t>
      </w:r>
    </w:p>
    <w:p w14:paraId="66C887DB" w14:textId="77777777" w:rsidR="002E0C0E" w:rsidRPr="002B10B2" w:rsidRDefault="002E0C0E" w:rsidP="002B10B2">
      <w:pPr>
        <w:spacing w:after="240"/>
        <w:ind w:left="720" w:hanging="720"/>
        <w:rPr>
          <w:rFonts w:eastAsia="Times New Roman"/>
          <w:szCs w:val="20"/>
          <w:lang w:val="en-GB"/>
        </w:rPr>
      </w:pPr>
      <w:r w:rsidRPr="002B10B2">
        <w:rPr>
          <w:rFonts w:eastAsia="Times New Roman"/>
          <w:szCs w:val="20"/>
          <w:lang w:val="en-GB"/>
        </w:rPr>
        <w:t xml:space="preserve">Jones, T.M. (1995). Instrumental Stakeholder Theory: A Synthesis of Ethics and Economics. </w:t>
      </w:r>
      <w:r w:rsidRPr="002B10B2">
        <w:rPr>
          <w:rFonts w:eastAsia="Times New Roman"/>
          <w:i/>
          <w:szCs w:val="20"/>
          <w:lang w:val="en-GB"/>
        </w:rPr>
        <w:t>Academy of Management Review</w:t>
      </w:r>
      <w:r w:rsidRPr="002B10B2">
        <w:rPr>
          <w:rFonts w:eastAsia="Times New Roman"/>
          <w:szCs w:val="20"/>
          <w:lang w:val="en-GB"/>
        </w:rPr>
        <w:t xml:space="preserve">, 20(2), 404-437. DOI: 10.5465/amr.1995.9507312924. </w:t>
      </w:r>
      <w:hyperlink r:id="rId57" w:history="1">
        <w:r w:rsidRPr="002B10B2">
          <w:rPr>
            <w:rStyle w:val="Hyperlink"/>
            <w:rFonts w:eastAsia="Times New Roman"/>
            <w:color w:val="auto"/>
            <w:szCs w:val="20"/>
            <w:lang w:val="en-GB"/>
          </w:rPr>
          <w:t>https://journals.aom.org/doi/abs/10.5465/amr.1995.9507312924</w:t>
        </w:r>
      </w:hyperlink>
      <w:r w:rsidRPr="002B10B2">
        <w:rPr>
          <w:rFonts w:eastAsia="Times New Roman"/>
          <w:szCs w:val="20"/>
          <w:lang w:val="en-GB"/>
        </w:rPr>
        <w:t xml:space="preserve"> </w:t>
      </w:r>
    </w:p>
    <w:p w14:paraId="3610C72F" w14:textId="77777777" w:rsidR="002E0C0E" w:rsidRPr="002B10B2" w:rsidRDefault="002E0C0E" w:rsidP="002B10B2">
      <w:pPr>
        <w:ind w:left="720" w:hanging="720"/>
        <w:rPr>
          <w:szCs w:val="20"/>
          <w:lang w:val="en-GB"/>
        </w:rPr>
      </w:pPr>
      <w:r w:rsidRPr="002B10B2">
        <w:rPr>
          <w:szCs w:val="20"/>
          <w:lang w:val="pt-BR"/>
        </w:rPr>
        <w:t xml:space="preserve">Kefeli, D., Siegel, K. M., Pittaluga, L., &amp; Dietz, T. (2023). </w:t>
      </w:r>
      <w:r w:rsidRPr="002B10B2">
        <w:rPr>
          <w:szCs w:val="20"/>
          <w:lang w:val="en-GB"/>
        </w:rPr>
        <w:t xml:space="preserve">Environmental policy integration in a newly established natural resource-based sector: The role of advocacy coalitions and contrasting conceptions of sustainability. </w:t>
      </w:r>
      <w:r w:rsidRPr="002B10B2">
        <w:rPr>
          <w:i/>
          <w:szCs w:val="20"/>
          <w:lang w:val="en-GB"/>
        </w:rPr>
        <w:t>Policy Sciences</w:t>
      </w:r>
      <w:r w:rsidRPr="002B10B2">
        <w:rPr>
          <w:szCs w:val="20"/>
          <w:lang w:val="en-GB"/>
        </w:rPr>
        <w:t xml:space="preserve">, </w:t>
      </w:r>
      <w:r w:rsidRPr="002B10B2">
        <w:rPr>
          <w:i/>
          <w:szCs w:val="20"/>
          <w:lang w:val="en-GB"/>
        </w:rPr>
        <w:t>56</w:t>
      </w:r>
      <w:r w:rsidRPr="002B10B2">
        <w:rPr>
          <w:szCs w:val="20"/>
          <w:lang w:val="en-GB"/>
        </w:rPr>
        <w:t xml:space="preserve">(1), 69-93. </w:t>
      </w:r>
      <w:hyperlink r:id="rId58">
        <w:r w:rsidRPr="002B10B2">
          <w:rPr>
            <w:szCs w:val="20"/>
            <w:u w:val="single"/>
            <w:lang w:val="en-GB"/>
          </w:rPr>
          <w:t>https://doi.org/10.1007/s11077-022-09485-z</w:t>
        </w:r>
      </w:hyperlink>
      <w:r w:rsidRPr="002B10B2">
        <w:rPr>
          <w:szCs w:val="20"/>
          <w:lang w:val="en-GB"/>
        </w:rPr>
        <w:t xml:space="preserve"> </w:t>
      </w:r>
    </w:p>
    <w:p w14:paraId="3CB61BC2" w14:textId="77777777" w:rsidR="002E0C0E" w:rsidRPr="002B10B2" w:rsidRDefault="002E0C0E" w:rsidP="002B10B2">
      <w:pPr>
        <w:spacing w:after="240"/>
        <w:ind w:left="720" w:hanging="720"/>
        <w:rPr>
          <w:rFonts w:eastAsia="Times New Roman"/>
          <w:szCs w:val="20"/>
          <w:u w:val="single"/>
          <w:lang w:val="en-GB"/>
        </w:rPr>
      </w:pPr>
      <w:r w:rsidRPr="002B10B2">
        <w:rPr>
          <w:rFonts w:eastAsia="Times New Roman"/>
          <w:szCs w:val="20"/>
          <w:lang w:val="en-GB"/>
        </w:rPr>
        <w:t xml:space="preserve">Laursen, K., &amp; Salter, A. (2006). Open for innovation: The role of openness in explaining innovation performance among U.K. manufacturing firms. </w:t>
      </w:r>
      <w:r w:rsidRPr="002B10B2">
        <w:rPr>
          <w:rFonts w:eastAsia="Times New Roman"/>
          <w:i/>
          <w:szCs w:val="20"/>
          <w:lang w:val="en-GB"/>
        </w:rPr>
        <w:t>Strategic Management Journal, 27</w:t>
      </w:r>
      <w:r w:rsidRPr="002B10B2">
        <w:rPr>
          <w:rFonts w:eastAsia="Times New Roman"/>
          <w:szCs w:val="20"/>
          <w:lang w:val="en-GB"/>
        </w:rPr>
        <w:t>(2), 131–150.</w:t>
      </w:r>
      <w:hyperlink r:id="rId59">
        <w:r w:rsidRPr="002B10B2">
          <w:rPr>
            <w:rFonts w:eastAsia="Times New Roman"/>
            <w:szCs w:val="20"/>
            <w:lang w:val="en-GB"/>
          </w:rPr>
          <w:t xml:space="preserve"> </w:t>
        </w:r>
      </w:hyperlink>
      <w:hyperlink r:id="rId60">
        <w:r w:rsidRPr="002B10B2">
          <w:rPr>
            <w:rFonts w:eastAsia="Times New Roman"/>
            <w:szCs w:val="20"/>
            <w:u w:val="single"/>
            <w:lang w:val="en-GB"/>
          </w:rPr>
          <w:t>https://doi.org/10.1002/smj.507</w:t>
        </w:r>
      </w:hyperlink>
    </w:p>
    <w:p w14:paraId="3153B878" w14:textId="77777777" w:rsidR="002E0C0E" w:rsidRPr="002B10B2" w:rsidRDefault="002E0C0E" w:rsidP="002B10B2">
      <w:pPr>
        <w:pStyle w:val="NormalWeb"/>
        <w:spacing w:before="0"/>
        <w:ind w:left="720" w:hanging="720"/>
        <w:rPr>
          <w:rFonts w:ascii="Arial" w:hAnsi="Arial" w:cs="Arial"/>
          <w:sz w:val="20"/>
          <w:szCs w:val="20"/>
          <w:lang w:val="pt-BR"/>
        </w:rPr>
      </w:pPr>
      <w:r w:rsidRPr="002B10B2">
        <w:rPr>
          <w:rFonts w:ascii="Arial" w:hAnsi="Arial" w:cs="Arial"/>
          <w:sz w:val="20"/>
          <w:szCs w:val="20"/>
          <w:lang w:val="en-GB"/>
        </w:rPr>
        <w:t xml:space="preserve">MacDonald, A., Clarke, A., &amp; Huang, L. (2022). Multi-stakeholder partnerships for sustainability: Designing decision-making processes for partnership capacity. In </w:t>
      </w:r>
      <w:r w:rsidRPr="002B10B2">
        <w:rPr>
          <w:rFonts w:ascii="Arial" w:hAnsi="Arial" w:cs="Arial"/>
          <w:i/>
          <w:iCs/>
          <w:sz w:val="20"/>
          <w:szCs w:val="20"/>
          <w:lang w:val="en-GB"/>
        </w:rPr>
        <w:t>Business and the ethical implications of technology</w:t>
      </w:r>
      <w:r w:rsidRPr="002B10B2">
        <w:rPr>
          <w:rFonts w:ascii="Arial" w:hAnsi="Arial" w:cs="Arial"/>
          <w:sz w:val="20"/>
          <w:szCs w:val="20"/>
          <w:lang w:val="en-GB"/>
        </w:rPr>
        <w:t xml:space="preserve"> (pp. 103-120). Cham: Springer Nature Switzerland. </w:t>
      </w:r>
      <w:hyperlink r:id="rId61" w:history="1">
        <w:r w:rsidRPr="002B10B2">
          <w:rPr>
            <w:rStyle w:val="Hyperlink"/>
            <w:rFonts w:ascii="Arial" w:hAnsi="Arial" w:cs="Arial"/>
            <w:color w:val="auto"/>
            <w:sz w:val="20"/>
            <w:szCs w:val="20"/>
            <w:lang w:val="pt-BR"/>
          </w:rPr>
          <w:t>https://doi.org/10.1007/s10551-018-3885-3</w:t>
        </w:r>
      </w:hyperlink>
      <w:r w:rsidRPr="002B10B2">
        <w:rPr>
          <w:rFonts w:ascii="Arial" w:hAnsi="Arial" w:cs="Arial"/>
          <w:sz w:val="20"/>
          <w:szCs w:val="20"/>
          <w:lang w:val="pt-BR"/>
        </w:rPr>
        <w:t> </w:t>
      </w:r>
    </w:p>
    <w:p w14:paraId="73D8A902" w14:textId="77777777" w:rsidR="002E0C0E" w:rsidRPr="002B10B2" w:rsidRDefault="002E0C0E" w:rsidP="002B10B2">
      <w:pPr>
        <w:pStyle w:val="NormalWeb"/>
        <w:spacing w:before="0"/>
        <w:ind w:left="720" w:hanging="720"/>
        <w:rPr>
          <w:rFonts w:ascii="Arial" w:hAnsi="Arial" w:cs="Arial"/>
          <w:sz w:val="20"/>
          <w:szCs w:val="20"/>
          <w:lang w:val="en-GB"/>
        </w:rPr>
      </w:pPr>
      <w:r w:rsidRPr="002B10B2">
        <w:rPr>
          <w:rFonts w:ascii="Arial" w:hAnsi="Arial" w:cs="Arial"/>
          <w:sz w:val="20"/>
          <w:szCs w:val="20"/>
          <w:lang w:val="pt-BR"/>
        </w:rPr>
        <w:t xml:space="preserve">Mariani, L., Trivellato, B., Martini, M., &amp; Marafioti, E. (2022). </w:t>
      </w:r>
      <w:r w:rsidRPr="002B10B2">
        <w:rPr>
          <w:rFonts w:ascii="Arial" w:hAnsi="Arial" w:cs="Arial"/>
          <w:sz w:val="20"/>
          <w:szCs w:val="20"/>
          <w:lang w:val="en-GB"/>
        </w:rPr>
        <w:t xml:space="preserve">Achieving sustainable development goals through collaborative innovation: Evidence from four European initiatives. </w:t>
      </w:r>
      <w:r w:rsidRPr="002B10B2">
        <w:rPr>
          <w:rFonts w:ascii="Arial" w:hAnsi="Arial" w:cs="Arial"/>
          <w:i/>
          <w:iCs/>
          <w:sz w:val="20"/>
          <w:szCs w:val="20"/>
          <w:lang w:val="en-GB"/>
        </w:rPr>
        <w:t>Journal of Business Ethics</w:t>
      </w:r>
      <w:r w:rsidRPr="002B10B2">
        <w:rPr>
          <w:rFonts w:ascii="Arial" w:hAnsi="Arial" w:cs="Arial"/>
          <w:sz w:val="20"/>
          <w:szCs w:val="20"/>
          <w:lang w:val="en-GB"/>
        </w:rPr>
        <w:t xml:space="preserve">, </w:t>
      </w:r>
      <w:r w:rsidRPr="002B10B2">
        <w:rPr>
          <w:rFonts w:ascii="Arial" w:hAnsi="Arial" w:cs="Arial"/>
          <w:i/>
          <w:iCs/>
          <w:sz w:val="20"/>
          <w:szCs w:val="20"/>
          <w:lang w:val="en-GB"/>
        </w:rPr>
        <w:t>180</w:t>
      </w:r>
      <w:r w:rsidRPr="002B10B2">
        <w:rPr>
          <w:rFonts w:ascii="Arial" w:hAnsi="Arial" w:cs="Arial"/>
          <w:sz w:val="20"/>
          <w:szCs w:val="20"/>
          <w:lang w:val="en-GB"/>
        </w:rPr>
        <w:t xml:space="preserve">(4), 1075-1095. </w:t>
      </w:r>
      <w:hyperlink r:id="rId62" w:history="1">
        <w:r w:rsidRPr="002B10B2">
          <w:rPr>
            <w:rStyle w:val="Hyperlink"/>
            <w:rFonts w:ascii="Arial" w:hAnsi="Arial" w:cs="Arial"/>
            <w:color w:val="auto"/>
            <w:sz w:val="20"/>
            <w:szCs w:val="20"/>
            <w:lang w:val="en-GB"/>
          </w:rPr>
          <w:t>https://doi.org/10.1007/s10551-022-05193-z</w:t>
        </w:r>
      </w:hyperlink>
      <w:r w:rsidRPr="002B10B2">
        <w:rPr>
          <w:rFonts w:ascii="Arial" w:hAnsi="Arial" w:cs="Arial"/>
          <w:sz w:val="20"/>
          <w:szCs w:val="20"/>
          <w:lang w:val="en-GB"/>
        </w:rPr>
        <w:t> </w:t>
      </w:r>
    </w:p>
    <w:p w14:paraId="59D8B4A0" w14:textId="77777777" w:rsidR="002E0C0E" w:rsidRPr="002B10B2" w:rsidRDefault="002E0C0E" w:rsidP="002B10B2">
      <w:pPr>
        <w:spacing w:after="240"/>
        <w:ind w:left="720" w:hanging="720"/>
        <w:rPr>
          <w:rFonts w:eastAsia="Times New Roman"/>
          <w:szCs w:val="20"/>
          <w:u w:val="single"/>
          <w:lang w:val="en-GB"/>
        </w:rPr>
      </w:pPr>
      <w:proofErr w:type="spellStart"/>
      <w:r w:rsidRPr="002B10B2">
        <w:rPr>
          <w:rFonts w:eastAsia="Times New Roman"/>
          <w:szCs w:val="20"/>
          <w:lang w:val="en-GB"/>
        </w:rPr>
        <w:t>MotamedimoghadamHorbach</w:t>
      </w:r>
      <w:proofErr w:type="spellEnd"/>
      <w:r w:rsidRPr="002B10B2">
        <w:rPr>
          <w:rFonts w:eastAsia="Times New Roman"/>
          <w:szCs w:val="20"/>
          <w:lang w:val="en-GB"/>
        </w:rPr>
        <w:t xml:space="preserve">, J. (2008). Determinants of environmental innovation—New evidence from German panel data sources. </w:t>
      </w:r>
      <w:r w:rsidRPr="002B10B2">
        <w:rPr>
          <w:rFonts w:eastAsia="Times New Roman"/>
          <w:i/>
          <w:szCs w:val="20"/>
          <w:lang w:val="en-GB"/>
        </w:rPr>
        <w:t>Research Policy, 37</w:t>
      </w:r>
      <w:r w:rsidRPr="002B10B2">
        <w:rPr>
          <w:rFonts w:eastAsia="Times New Roman"/>
          <w:szCs w:val="20"/>
          <w:lang w:val="en-GB"/>
        </w:rPr>
        <w:t>(1), 163–173.</w:t>
      </w:r>
      <w:hyperlink r:id="rId63">
        <w:r w:rsidRPr="002B10B2">
          <w:rPr>
            <w:rFonts w:eastAsia="Times New Roman"/>
            <w:szCs w:val="20"/>
            <w:lang w:val="en-GB"/>
          </w:rPr>
          <w:t xml:space="preserve"> </w:t>
        </w:r>
      </w:hyperlink>
      <w:hyperlink r:id="rId64">
        <w:r w:rsidRPr="002B10B2">
          <w:rPr>
            <w:rFonts w:eastAsia="Times New Roman"/>
            <w:szCs w:val="20"/>
            <w:u w:val="single"/>
            <w:lang w:val="en-GB"/>
          </w:rPr>
          <w:t>https://doi.org/10.1016/j.respol.2007.08.006</w:t>
        </w:r>
      </w:hyperlink>
    </w:p>
    <w:p w14:paraId="6996448D" w14:textId="77777777" w:rsidR="002E0C0E" w:rsidRPr="002B10B2" w:rsidRDefault="002E0C0E" w:rsidP="002B10B2">
      <w:pPr>
        <w:spacing w:after="240"/>
        <w:ind w:left="720" w:hanging="720"/>
        <w:rPr>
          <w:rFonts w:eastAsia="Times New Roman"/>
          <w:szCs w:val="20"/>
          <w:lang w:val="en-GB"/>
        </w:rPr>
      </w:pPr>
      <w:r w:rsidRPr="002B10B2">
        <w:rPr>
          <w:rFonts w:eastAsia="Times New Roman"/>
          <w:szCs w:val="20"/>
          <w:lang w:val="en-IN"/>
        </w:rPr>
        <w:t xml:space="preserve">Nadeem, K., &amp; Jabri, M. A. (2023). </w:t>
      </w:r>
      <w:r w:rsidRPr="002B10B2">
        <w:rPr>
          <w:rFonts w:eastAsia="Times New Roman"/>
          <w:szCs w:val="20"/>
          <w:lang w:val="en-GB"/>
        </w:rPr>
        <w:t xml:space="preserve">Stable variable ranking and selection in regularized logistic regression for severely imbalanced big binary data. </w:t>
      </w:r>
      <w:proofErr w:type="spellStart"/>
      <w:r w:rsidRPr="002B10B2">
        <w:rPr>
          <w:rFonts w:eastAsia="Times New Roman"/>
          <w:i/>
          <w:szCs w:val="20"/>
          <w:lang w:val="en-GB"/>
        </w:rPr>
        <w:t>Plos</w:t>
      </w:r>
      <w:proofErr w:type="spellEnd"/>
      <w:r w:rsidRPr="002B10B2">
        <w:rPr>
          <w:rFonts w:eastAsia="Times New Roman"/>
          <w:i/>
          <w:szCs w:val="20"/>
          <w:lang w:val="en-GB"/>
        </w:rPr>
        <w:t xml:space="preserve"> one</w:t>
      </w:r>
      <w:r w:rsidRPr="002B10B2">
        <w:rPr>
          <w:rFonts w:eastAsia="Times New Roman"/>
          <w:szCs w:val="20"/>
          <w:lang w:val="en-GB"/>
        </w:rPr>
        <w:t xml:space="preserve">, </w:t>
      </w:r>
      <w:r w:rsidRPr="002B10B2">
        <w:rPr>
          <w:rFonts w:eastAsia="Times New Roman"/>
          <w:i/>
          <w:szCs w:val="20"/>
          <w:lang w:val="en-GB"/>
        </w:rPr>
        <w:t>18</w:t>
      </w:r>
      <w:r w:rsidRPr="002B10B2">
        <w:rPr>
          <w:rFonts w:eastAsia="Times New Roman"/>
          <w:szCs w:val="20"/>
          <w:lang w:val="en-GB"/>
        </w:rPr>
        <w:t xml:space="preserve">(1), e0280258. </w:t>
      </w:r>
      <w:hyperlink r:id="rId65">
        <w:r w:rsidRPr="002B10B2">
          <w:rPr>
            <w:rFonts w:eastAsia="Times New Roman"/>
            <w:szCs w:val="20"/>
            <w:lang w:val="en-GB"/>
          </w:rPr>
          <w:t xml:space="preserve"> </w:t>
        </w:r>
      </w:hyperlink>
      <w:hyperlink r:id="rId66">
        <w:r w:rsidRPr="002B10B2">
          <w:rPr>
            <w:rFonts w:eastAsia="Times New Roman"/>
            <w:szCs w:val="20"/>
            <w:u w:val="single"/>
            <w:lang w:val="en-GB"/>
          </w:rPr>
          <w:t>https://doi.org/10.1371/journal.pone.0280258</w:t>
        </w:r>
      </w:hyperlink>
      <w:r w:rsidRPr="002B10B2">
        <w:rPr>
          <w:rFonts w:eastAsia="Times New Roman"/>
          <w:szCs w:val="20"/>
          <w:lang w:val="en-GB"/>
        </w:rPr>
        <w:t xml:space="preserve"> </w:t>
      </w:r>
    </w:p>
    <w:p w14:paraId="44D0BAAD" w14:textId="77777777" w:rsidR="002E0C0E" w:rsidRPr="002B10B2" w:rsidRDefault="002E0C0E" w:rsidP="002B10B2">
      <w:pPr>
        <w:pStyle w:val="NormalWeb"/>
        <w:spacing w:before="0"/>
        <w:ind w:left="720" w:hanging="720"/>
        <w:rPr>
          <w:rFonts w:ascii="Arial" w:hAnsi="Arial" w:cs="Arial"/>
          <w:sz w:val="20"/>
          <w:szCs w:val="20"/>
          <w:lang w:val="en-GB"/>
        </w:rPr>
      </w:pPr>
      <w:r w:rsidRPr="002B10B2">
        <w:rPr>
          <w:rFonts w:ascii="Arial" w:hAnsi="Arial" w:cs="Arial"/>
          <w:sz w:val="20"/>
          <w:szCs w:val="20"/>
          <w:lang w:val="en-GB"/>
        </w:rPr>
        <w:t xml:space="preserve">Odeyemi, O., Usman, F. O., Mhlongo, N. Z., </w:t>
      </w:r>
      <w:proofErr w:type="spellStart"/>
      <w:r w:rsidRPr="002B10B2">
        <w:rPr>
          <w:rFonts w:ascii="Arial" w:hAnsi="Arial" w:cs="Arial"/>
          <w:sz w:val="20"/>
          <w:szCs w:val="20"/>
          <w:lang w:val="en-GB"/>
        </w:rPr>
        <w:t>Elufioye</w:t>
      </w:r>
      <w:proofErr w:type="spellEnd"/>
      <w:r w:rsidRPr="002B10B2">
        <w:rPr>
          <w:rFonts w:ascii="Arial" w:hAnsi="Arial" w:cs="Arial"/>
          <w:sz w:val="20"/>
          <w:szCs w:val="20"/>
          <w:lang w:val="en-GB"/>
        </w:rPr>
        <w:t xml:space="preserve">, O. A., &amp; Ike, C. U. (2024). Sustainable entrepreneurship: A review of green business practices and environmental impact. </w:t>
      </w:r>
      <w:r w:rsidRPr="002B10B2">
        <w:rPr>
          <w:rFonts w:ascii="Arial" w:hAnsi="Arial" w:cs="Arial"/>
          <w:i/>
          <w:iCs/>
          <w:sz w:val="20"/>
          <w:szCs w:val="20"/>
          <w:lang w:val="en-GB"/>
        </w:rPr>
        <w:t>World Journal of Advanced Research and Reviews</w:t>
      </w:r>
      <w:r w:rsidRPr="002B10B2">
        <w:rPr>
          <w:rFonts w:ascii="Arial" w:hAnsi="Arial" w:cs="Arial"/>
          <w:sz w:val="20"/>
          <w:szCs w:val="20"/>
          <w:lang w:val="en-GB"/>
        </w:rPr>
        <w:t xml:space="preserve">, </w:t>
      </w:r>
      <w:r w:rsidRPr="002B10B2">
        <w:rPr>
          <w:rFonts w:ascii="Arial" w:hAnsi="Arial" w:cs="Arial"/>
          <w:i/>
          <w:iCs/>
          <w:sz w:val="20"/>
          <w:szCs w:val="20"/>
          <w:lang w:val="en-GB"/>
        </w:rPr>
        <w:t>21</w:t>
      </w:r>
      <w:r w:rsidRPr="002B10B2">
        <w:rPr>
          <w:rFonts w:ascii="Arial" w:hAnsi="Arial" w:cs="Arial"/>
          <w:sz w:val="20"/>
          <w:szCs w:val="20"/>
          <w:lang w:val="en-GB"/>
        </w:rPr>
        <w:t xml:space="preserve">(2), 346-358. DOI: </w:t>
      </w:r>
      <w:hyperlink r:id="rId67" w:history="1">
        <w:r w:rsidRPr="002B10B2">
          <w:rPr>
            <w:rStyle w:val="Hyperlink"/>
            <w:rFonts w:ascii="Arial" w:hAnsi="Arial" w:cs="Arial"/>
            <w:color w:val="auto"/>
            <w:sz w:val="20"/>
            <w:szCs w:val="20"/>
            <w:lang w:val="en-GB"/>
          </w:rPr>
          <w:t>https://doi.org/10.30574/wjarr.2024.21.2.0461</w:t>
        </w:r>
      </w:hyperlink>
      <w:r w:rsidRPr="002B10B2">
        <w:rPr>
          <w:rFonts w:ascii="Arial" w:hAnsi="Arial" w:cs="Arial"/>
          <w:sz w:val="20"/>
          <w:szCs w:val="20"/>
          <w:lang w:val="en-GB"/>
        </w:rPr>
        <w:t> </w:t>
      </w:r>
    </w:p>
    <w:p w14:paraId="16965671" w14:textId="77777777" w:rsidR="002E0C0E" w:rsidRPr="002B10B2" w:rsidRDefault="002E0C0E" w:rsidP="002B10B2">
      <w:pPr>
        <w:spacing w:after="240"/>
        <w:ind w:left="720" w:hanging="720"/>
        <w:rPr>
          <w:rFonts w:eastAsia="Times New Roman"/>
          <w:szCs w:val="20"/>
          <w:u w:val="single"/>
          <w:lang w:val="en-GB"/>
        </w:rPr>
      </w:pPr>
      <w:proofErr w:type="spellStart"/>
      <w:r w:rsidRPr="002B10B2">
        <w:rPr>
          <w:rFonts w:eastAsia="Times New Roman"/>
          <w:szCs w:val="20"/>
          <w:lang w:val="en-GB"/>
        </w:rPr>
        <w:t>Odziemkowska</w:t>
      </w:r>
      <w:proofErr w:type="spellEnd"/>
      <w:r w:rsidRPr="002B10B2">
        <w:rPr>
          <w:rFonts w:eastAsia="Times New Roman"/>
          <w:szCs w:val="20"/>
          <w:lang w:val="en-GB"/>
        </w:rPr>
        <w:t xml:space="preserve">, K., &amp; McDonnell, M.-H. (2024). Ripple effects: How collaboration reduces social movement contention. </w:t>
      </w:r>
      <w:r w:rsidRPr="002B10B2">
        <w:rPr>
          <w:rFonts w:eastAsia="Times New Roman"/>
          <w:i/>
          <w:szCs w:val="20"/>
          <w:lang w:val="en-GB"/>
        </w:rPr>
        <w:t>Strategic Management Journal, 45</w:t>
      </w:r>
      <w:r w:rsidRPr="002B10B2">
        <w:rPr>
          <w:rFonts w:eastAsia="Times New Roman"/>
          <w:szCs w:val="20"/>
          <w:lang w:val="en-GB"/>
        </w:rPr>
        <w:t>(4), 775–806.</w:t>
      </w:r>
      <w:hyperlink r:id="rId68">
        <w:r w:rsidRPr="002B10B2">
          <w:rPr>
            <w:rFonts w:eastAsia="Times New Roman"/>
            <w:szCs w:val="20"/>
            <w:lang w:val="en-GB"/>
          </w:rPr>
          <w:t xml:space="preserve"> </w:t>
        </w:r>
      </w:hyperlink>
      <w:hyperlink r:id="rId69">
        <w:r w:rsidRPr="002B10B2">
          <w:rPr>
            <w:rFonts w:eastAsia="Times New Roman"/>
            <w:szCs w:val="20"/>
            <w:u w:val="single"/>
            <w:lang w:val="en-GB"/>
          </w:rPr>
          <w:t>https://doi.org/10.1002/smj.3467</w:t>
        </w:r>
      </w:hyperlink>
    </w:p>
    <w:p w14:paraId="207EED7E" w14:textId="77777777" w:rsidR="002E0C0E" w:rsidRPr="002B10B2" w:rsidRDefault="002E0C0E" w:rsidP="002B10B2">
      <w:pPr>
        <w:spacing w:after="240"/>
        <w:ind w:left="720" w:hanging="720"/>
        <w:rPr>
          <w:rFonts w:eastAsia="Times New Roman"/>
          <w:szCs w:val="20"/>
          <w:u w:val="single"/>
          <w:lang w:val="en-GB"/>
        </w:rPr>
      </w:pPr>
      <w:proofErr w:type="spellStart"/>
      <w:r w:rsidRPr="002B10B2">
        <w:rPr>
          <w:rFonts w:eastAsia="Times New Roman"/>
          <w:szCs w:val="20"/>
          <w:lang w:val="en-GB"/>
        </w:rPr>
        <w:lastRenderedPageBreak/>
        <w:t>Osobajo</w:t>
      </w:r>
      <w:proofErr w:type="spellEnd"/>
      <w:r w:rsidRPr="002B10B2">
        <w:rPr>
          <w:rFonts w:eastAsia="Times New Roman"/>
          <w:szCs w:val="20"/>
          <w:lang w:val="en-GB"/>
        </w:rPr>
        <w:t xml:space="preserve">, O. A., Oke, A., </w:t>
      </w:r>
      <w:proofErr w:type="spellStart"/>
      <w:r w:rsidRPr="002B10B2">
        <w:rPr>
          <w:rFonts w:eastAsia="Times New Roman"/>
          <w:szCs w:val="20"/>
          <w:lang w:val="en-GB"/>
        </w:rPr>
        <w:t>Ajimmy</w:t>
      </w:r>
      <w:proofErr w:type="spellEnd"/>
      <w:r w:rsidRPr="002B10B2">
        <w:rPr>
          <w:rFonts w:eastAsia="Times New Roman"/>
          <w:szCs w:val="20"/>
          <w:lang w:val="en-GB"/>
        </w:rPr>
        <w:t xml:space="preserve">, M., </w:t>
      </w:r>
      <w:proofErr w:type="spellStart"/>
      <w:r w:rsidRPr="002B10B2">
        <w:rPr>
          <w:rFonts w:eastAsia="Times New Roman"/>
          <w:szCs w:val="20"/>
          <w:lang w:val="en-GB"/>
        </w:rPr>
        <w:t>Otitoju</w:t>
      </w:r>
      <w:proofErr w:type="spellEnd"/>
      <w:r w:rsidRPr="002B10B2">
        <w:rPr>
          <w:rFonts w:eastAsia="Times New Roman"/>
          <w:szCs w:val="20"/>
          <w:lang w:val="en-GB"/>
        </w:rPr>
        <w:t xml:space="preserve">, A., &amp; Adeyanju, G. C. (2023). The role of culture in stakeholder engagement: Its implication for open innovation. </w:t>
      </w:r>
      <w:r w:rsidRPr="002B10B2">
        <w:rPr>
          <w:rFonts w:eastAsia="Times New Roman"/>
          <w:i/>
          <w:szCs w:val="20"/>
          <w:lang w:val="en-GB"/>
        </w:rPr>
        <w:t>Journal of Open Innovation: Technology, Market, and Complexity</w:t>
      </w:r>
      <w:r w:rsidRPr="002B10B2">
        <w:rPr>
          <w:rFonts w:eastAsia="Times New Roman"/>
          <w:szCs w:val="20"/>
          <w:lang w:val="en-GB"/>
        </w:rPr>
        <w:t xml:space="preserve">, </w:t>
      </w:r>
      <w:r w:rsidRPr="002B10B2">
        <w:rPr>
          <w:rFonts w:eastAsia="Times New Roman"/>
          <w:i/>
          <w:szCs w:val="20"/>
          <w:lang w:val="en-GB"/>
        </w:rPr>
        <w:t>9</w:t>
      </w:r>
      <w:r w:rsidRPr="002B10B2">
        <w:rPr>
          <w:rFonts w:eastAsia="Times New Roman"/>
          <w:szCs w:val="20"/>
          <w:lang w:val="en-GB"/>
        </w:rPr>
        <w:t>(2), 100058.</w:t>
      </w:r>
      <w:hyperlink r:id="rId70">
        <w:r w:rsidRPr="002B10B2">
          <w:rPr>
            <w:rFonts w:eastAsia="Times New Roman"/>
            <w:szCs w:val="20"/>
            <w:lang w:val="en-GB"/>
          </w:rPr>
          <w:t xml:space="preserve"> </w:t>
        </w:r>
      </w:hyperlink>
      <w:hyperlink r:id="rId71">
        <w:r w:rsidRPr="002B10B2">
          <w:rPr>
            <w:rFonts w:eastAsia="Times New Roman"/>
            <w:szCs w:val="20"/>
            <w:u w:val="single"/>
            <w:lang w:val="en-GB"/>
          </w:rPr>
          <w:t>https://doi.org/10.1016/j.joitmc.2023.100058</w:t>
        </w:r>
      </w:hyperlink>
    </w:p>
    <w:p w14:paraId="4069B657" w14:textId="77777777" w:rsidR="002E0C0E" w:rsidRPr="002B10B2" w:rsidRDefault="002E0C0E" w:rsidP="002B10B2">
      <w:pPr>
        <w:pStyle w:val="NormalWeb"/>
        <w:spacing w:before="0"/>
        <w:ind w:left="720" w:hanging="720"/>
        <w:rPr>
          <w:rFonts w:ascii="Arial" w:hAnsi="Arial" w:cs="Arial"/>
          <w:sz w:val="20"/>
          <w:szCs w:val="20"/>
          <w:lang w:val="en-GB"/>
        </w:rPr>
      </w:pPr>
      <w:r w:rsidRPr="002B10B2">
        <w:rPr>
          <w:rFonts w:ascii="Arial" w:hAnsi="Arial" w:cs="Arial"/>
          <w:sz w:val="20"/>
          <w:szCs w:val="20"/>
          <w:lang w:val="en-GB"/>
        </w:rPr>
        <w:t>Phung, G., Trinh, H. H., Nguyen, T. H., &amp; Trinh, V. Q. (2023). Top</w:t>
      </w:r>
      <w:r w:rsidRPr="002B10B2">
        <w:rPr>
          <w:rFonts w:ascii="Cambria Math" w:hAnsi="Cambria Math" w:cs="Cambria Math"/>
          <w:sz w:val="20"/>
          <w:szCs w:val="20"/>
          <w:lang w:val="en-GB"/>
        </w:rPr>
        <w:t>‐</w:t>
      </w:r>
      <w:r w:rsidRPr="002B10B2">
        <w:rPr>
          <w:rFonts w:ascii="Arial" w:hAnsi="Arial" w:cs="Arial"/>
          <w:sz w:val="20"/>
          <w:szCs w:val="20"/>
          <w:lang w:val="en-GB"/>
        </w:rPr>
        <w:t xml:space="preserve">management compensation and environmental innovation strategy. </w:t>
      </w:r>
      <w:r w:rsidRPr="002B10B2">
        <w:rPr>
          <w:rFonts w:ascii="Arial" w:hAnsi="Arial" w:cs="Arial"/>
          <w:i/>
          <w:iCs/>
          <w:sz w:val="20"/>
          <w:szCs w:val="20"/>
          <w:lang w:val="en-GB"/>
        </w:rPr>
        <w:t>Business Strategy and the Environment</w:t>
      </w:r>
      <w:r w:rsidRPr="002B10B2">
        <w:rPr>
          <w:rFonts w:ascii="Arial" w:hAnsi="Arial" w:cs="Arial"/>
          <w:sz w:val="20"/>
          <w:szCs w:val="20"/>
          <w:lang w:val="en-GB"/>
        </w:rPr>
        <w:t xml:space="preserve">, </w:t>
      </w:r>
      <w:r w:rsidRPr="002B10B2">
        <w:rPr>
          <w:rFonts w:ascii="Arial" w:hAnsi="Arial" w:cs="Arial"/>
          <w:i/>
          <w:iCs/>
          <w:sz w:val="20"/>
          <w:szCs w:val="20"/>
          <w:lang w:val="en-GB"/>
        </w:rPr>
        <w:t>32</w:t>
      </w:r>
      <w:r w:rsidRPr="002B10B2">
        <w:rPr>
          <w:rFonts w:ascii="Arial" w:hAnsi="Arial" w:cs="Arial"/>
          <w:sz w:val="20"/>
          <w:szCs w:val="20"/>
          <w:lang w:val="en-GB"/>
        </w:rPr>
        <w:t xml:space="preserve">(4), 1634-1649. DOI: </w:t>
      </w:r>
      <w:hyperlink r:id="rId72" w:history="1">
        <w:r w:rsidRPr="002B10B2">
          <w:rPr>
            <w:rStyle w:val="Hyperlink"/>
            <w:rFonts w:ascii="Arial" w:hAnsi="Arial" w:cs="Arial"/>
            <w:color w:val="auto"/>
            <w:sz w:val="20"/>
            <w:szCs w:val="20"/>
            <w:lang w:val="en-GB"/>
          </w:rPr>
          <w:t>10.1002/bse.3209</w:t>
        </w:r>
      </w:hyperlink>
    </w:p>
    <w:p w14:paraId="328510F5" w14:textId="77777777" w:rsidR="002E0C0E" w:rsidRPr="002B10B2" w:rsidRDefault="002E0C0E" w:rsidP="002B10B2">
      <w:pPr>
        <w:spacing w:after="240"/>
        <w:ind w:left="720" w:hanging="720"/>
        <w:rPr>
          <w:rFonts w:eastAsia="Times New Roman"/>
          <w:szCs w:val="20"/>
          <w:u w:val="single"/>
          <w:lang w:val="en-GB"/>
        </w:rPr>
      </w:pPr>
      <w:proofErr w:type="spellStart"/>
      <w:r w:rsidRPr="002B10B2">
        <w:rPr>
          <w:rFonts w:eastAsia="Times New Roman"/>
          <w:szCs w:val="20"/>
          <w:lang w:val="en-GB"/>
        </w:rPr>
        <w:t>Pomaza</w:t>
      </w:r>
      <w:proofErr w:type="spellEnd"/>
      <w:r w:rsidRPr="002B10B2">
        <w:rPr>
          <w:rFonts w:eastAsia="Times New Roman"/>
          <w:szCs w:val="20"/>
          <w:lang w:val="en-GB"/>
        </w:rPr>
        <w:t xml:space="preserve">-Ponomarenko, A., </w:t>
      </w:r>
      <w:proofErr w:type="spellStart"/>
      <w:r w:rsidRPr="002B10B2">
        <w:rPr>
          <w:rFonts w:eastAsia="Times New Roman"/>
          <w:szCs w:val="20"/>
          <w:lang w:val="en-GB"/>
        </w:rPr>
        <w:t>Kryvova</w:t>
      </w:r>
      <w:proofErr w:type="spellEnd"/>
      <w:r w:rsidRPr="002B10B2">
        <w:rPr>
          <w:rFonts w:eastAsia="Times New Roman"/>
          <w:szCs w:val="20"/>
          <w:lang w:val="en-GB"/>
        </w:rPr>
        <w:t xml:space="preserve">, S., </w:t>
      </w:r>
      <w:proofErr w:type="spellStart"/>
      <w:r w:rsidRPr="002B10B2">
        <w:rPr>
          <w:rFonts w:eastAsia="Times New Roman"/>
          <w:szCs w:val="20"/>
          <w:lang w:val="en-GB"/>
        </w:rPr>
        <w:t>Hordieiev</w:t>
      </w:r>
      <w:proofErr w:type="spellEnd"/>
      <w:r w:rsidRPr="002B10B2">
        <w:rPr>
          <w:rFonts w:eastAsia="Times New Roman"/>
          <w:szCs w:val="20"/>
          <w:lang w:val="en-GB"/>
        </w:rPr>
        <w:t xml:space="preserve">, A., </w:t>
      </w:r>
      <w:proofErr w:type="spellStart"/>
      <w:r w:rsidRPr="002B10B2">
        <w:rPr>
          <w:rFonts w:eastAsia="Times New Roman"/>
          <w:szCs w:val="20"/>
          <w:lang w:val="en-GB"/>
        </w:rPr>
        <w:t>Hanzyuk</w:t>
      </w:r>
      <w:proofErr w:type="spellEnd"/>
      <w:r w:rsidRPr="002B10B2">
        <w:rPr>
          <w:rFonts w:eastAsia="Times New Roman"/>
          <w:szCs w:val="20"/>
          <w:lang w:val="en-GB"/>
        </w:rPr>
        <w:t>, A., &amp; Halunko, O. (2023). Innovative risk management: identification, assessment and management of risks in the context of innovative project management. DOI:</w:t>
      </w:r>
      <w:hyperlink r:id="rId73">
        <w:r w:rsidRPr="002B10B2">
          <w:rPr>
            <w:rFonts w:eastAsia="Times New Roman"/>
            <w:szCs w:val="20"/>
            <w:lang w:val="en-GB"/>
          </w:rPr>
          <w:t xml:space="preserve"> </w:t>
        </w:r>
      </w:hyperlink>
      <w:hyperlink r:id="rId74">
        <w:r w:rsidRPr="002B10B2">
          <w:rPr>
            <w:rFonts w:eastAsia="Times New Roman"/>
            <w:szCs w:val="20"/>
            <w:u w:val="single"/>
            <w:lang w:val="en-GB"/>
          </w:rPr>
          <w:t>10.46852/0424-2513.4.2023.34</w:t>
        </w:r>
      </w:hyperlink>
    </w:p>
    <w:p w14:paraId="35E84951" w14:textId="77777777" w:rsidR="002E0C0E" w:rsidRPr="002B10B2" w:rsidRDefault="002E0C0E" w:rsidP="002B10B2">
      <w:pPr>
        <w:spacing w:after="240"/>
        <w:ind w:left="720" w:hanging="720"/>
        <w:rPr>
          <w:rFonts w:eastAsia="Times New Roman"/>
          <w:szCs w:val="20"/>
          <w:u w:val="single"/>
          <w:lang w:val="en-GB"/>
        </w:rPr>
      </w:pPr>
      <w:r w:rsidRPr="002B10B2">
        <w:rPr>
          <w:rFonts w:eastAsia="Times New Roman"/>
          <w:szCs w:val="20"/>
          <w:lang w:val="en-GB"/>
        </w:rPr>
        <w:t xml:space="preserve">Ramdani, B., Raja, S., &amp; </w:t>
      </w:r>
      <w:proofErr w:type="spellStart"/>
      <w:r w:rsidRPr="002B10B2">
        <w:rPr>
          <w:rFonts w:eastAsia="Times New Roman"/>
          <w:szCs w:val="20"/>
          <w:lang w:val="en-GB"/>
        </w:rPr>
        <w:t>Kayumova</w:t>
      </w:r>
      <w:proofErr w:type="spellEnd"/>
      <w:r w:rsidRPr="002B10B2">
        <w:rPr>
          <w:rFonts w:eastAsia="Times New Roman"/>
          <w:szCs w:val="20"/>
          <w:lang w:val="en-GB"/>
        </w:rPr>
        <w:t xml:space="preserve">, M. (2022). Digital innovation in SMEs: a systematic review, synthesis and research agenda. </w:t>
      </w:r>
      <w:r w:rsidRPr="002B10B2">
        <w:rPr>
          <w:rFonts w:eastAsia="Times New Roman"/>
          <w:i/>
          <w:szCs w:val="20"/>
          <w:lang w:val="en-GB"/>
        </w:rPr>
        <w:t>Information Technology for Development</w:t>
      </w:r>
      <w:r w:rsidRPr="002B10B2">
        <w:rPr>
          <w:rFonts w:eastAsia="Times New Roman"/>
          <w:szCs w:val="20"/>
          <w:lang w:val="en-GB"/>
        </w:rPr>
        <w:t xml:space="preserve">, </w:t>
      </w:r>
      <w:r w:rsidRPr="002B10B2">
        <w:rPr>
          <w:rFonts w:eastAsia="Times New Roman"/>
          <w:i/>
          <w:szCs w:val="20"/>
          <w:lang w:val="en-GB"/>
        </w:rPr>
        <w:t>28</w:t>
      </w:r>
      <w:r w:rsidRPr="002B10B2">
        <w:rPr>
          <w:rFonts w:eastAsia="Times New Roman"/>
          <w:szCs w:val="20"/>
          <w:lang w:val="en-GB"/>
        </w:rPr>
        <w:t>(1), 56-80.</w:t>
      </w:r>
      <w:hyperlink r:id="rId75">
        <w:r w:rsidRPr="002B10B2">
          <w:rPr>
            <w:rFonts w:eastAsia="Times New Roman"/>
            <w:szCs w:val="20"/>
            <w:lang w:val="en-GB"/>
          </w:rPr>
          <w:t xml:space="preserve"> </w:t>
        </w:r>
      </w:hyperlink>
      <w:hyperlink r:id="rId76">
        <w:r w:rsidRPr="002B10B2">
          <w:rPr>
            <w:rFonts w:eastAsia="Times New Roman"/>
            <w:szCs w:val="20"/>
            <w:u w:val="single"/>
            <w:lang w:val="en-GB"/>
          </w:rPr>
          <w:t>https://doi.org/10.1080/02681102.2021.1893148</w:t>
        </w:r>
      </w:hyperlink>
    </w:p>
    <w:p w14:paraId="2B5178C0" w14:textId="77777777" w:rsidR="002E0C0E" w:rsidRPr="002B10B2" w:rsidRDefault="002E0C0E" w:rsidP="002B10B2">
      <w:pPr>
        <w:spacing w:after="240"/>
        <w:ind w:left="720" w:hanging="720"/>
        <w:rPr>
          <w:rFonts w:eastAsia="Times New Roman"/>
          <w:szCs w:val="20"/>
          <w:lang w:val="en-GB"/>
        </w:rPr>
      </w:pPr>
      <w:r w:rsidRPr="002B10B2">
        <w:rPr>
          <w:rFonts w:eastAsia="Times New Roman"/>
          <w:szCs w:val="20"/>
          <w:lang w:val="en-GB"/>
        </w:rPr>
        <w:t xml:space="preserve">Salomon, R., &amp; Jin, B. (2010). Do Leading or Lagging Firms Learn More from Exporting? </w:t>
      </w:r>
      <w:r w:rsidRPr="002B10B2">
        <w:rPr>
          <w:rFonts w:eastAsia="Times New Roman"/>
          <w:i/>
          <w:szCs w:val="20"/>
          <w:lang w:val="en-GB"/>
        </w:rPr>
        <w:t>Strategic Management Journal</w:t>
      </w:r>
      <w:r w:rsidRPr="002B10B2">
        <w:rPr>
          <w:rFonts w:eastAsia="Times New Roman"/>
          <w:szCs w:val="20"/>
          <w:lang w:val="en-GB"/>
        </w:rPr>
        <w:t xml:space="preserve">, 31(10), 1088-1113. DOI: 10.1002/smj.860. </w:t>
      </w:r>
      <w:hyperlink r:id="rId77" w:history="1">
        <w:r w:rsidRPr="002B10B2">
          <w:rPr>
            <w:rStyle w:val="Hyperlink"/>
            <w:rFonts w:eastAsia="Times New Roman"/>
            <w:color w:val="auto"/>
            <w:szCs w:val="20"/>
            <w:lang w:val="en-GB"/>
          </w:rPr>
          <w:t>https://sms.onlinelibrary.wiley.com/doi/abs/10.1002/smj.850</w:t>
        </w:r>
      </w:hyperlink>
      <w:r w:rsidRPr="002B10B2">
        <w:rPr>
          <w:rFonts w:eastAsia="Times New Roman"/>
          <w:szCs w:val="20"/>
          <w:lang w:val="en-GB"/>
        </w:rPr>
        <w:t xml:space="preserve"> </w:t>
      </w:r>
    </w:p>
    <w:p w14:paraId="6F922CCC" w14:textId="77777777" w:rsidR="002E0C0E" w:rsidRPr="002B10B2" w:rsidRDefault="002E0C0E" w:rsidP="002B10B2">
      <w:pPr>
        <w:ind w:left="720" w:hanging="720"/>
        <w:rPr>
          <w:szCs w:val="20"/>
          <w:lang w:val="en-GB"/>
        </w:rPr>
      </w:pPr>
      <w:r w:rsidRPr="002B10B2">
        <w:rPr>
          <w:szCs w:val="20"/>
          <w:lang w:val="en-GB"/>
        </w:rPr>
        <w:t xml:space="preserve">Sanni, M., &amp; </w:t>
      </w:r>
      <w:proofErr w:type="spellStart"/>
      <w:r w:rsidRPr="002B10B2">
        <w:rPr>
          <w:szCs w:val="20"/>
          <w:lang w:val="en-GB"/>
        </w:rPr>
        <w:t>Verdolini</w:t>
      </w:r>
      <w:proofErr w:type="spellEnd"/>
      <w:r w:rsidRPr="002B10B2">
        <w:rPr>
          <w:szCs w:val="20"/>
          <w:lang w:val="en-GB"/>
        </w:rPr>
        <w:t xml:space="preserve">, E. (2022). Eco-innovation and openness: Mapping the growth trajectories and the knowledge structure of open eco-innovation. </w:t>
      </w:r>
      <w:r w:rsidRPr="002B10B2">
        <w:rPr>
          <w:i/>
          <w:szCs w:val="20"/>
          <w:lang w:val="en-GB"/>
        </w:rPr>
        <w:t>Sustainable Futures</w:t>
      </w:r>
      <w:r w:rsidRPr="002B10B2">
        <w:rPr>
          <w:szCs w:val="20"/>
          <w:lang w:val="en-GB"/>
        </w:rPr>
        <w:t xml:space="preserve">, </w:t>
      </w:r>
      <w:r w:rsidRPr="002B10B2">
        <w:rPr>
          <w:i/>
          <w:szCs w:val="20"/>
          <w:lang w:val="en-GB"/>
        </w:rPr>
        <w:t>4</w:t>
      </w:r>
      <w:r w:rsidRPr="002B10B2">
        <w:rPr>
          <w:szCs w:val="20"/>
          <w:lang w:val="en-GB"/>
        </w:rPr>
        <w:t xml:space="preserve">, 100067. </w:t>
      </w:r>
      <w:hyperlink r:id="rId78">
        <w:r w:rsidRPr="002B10B2">
          <w:rPr>
            <w:szCs w:val="20"/>
            <w:u w:val="single"/>
            <w:lang w:val="en-GB"/>
          </w:rPr>
          <w:t>https://doi.org/10.1016/j.sftr.2022.100067</w:t>
        </w:r>
      </w:hyperlink>
      <w:r w:rsidRPr="002B10B2">
        <w:rPr>
          <w:szCs w:val="20"/>
          <w:lang w:val="en-GB"/>
        </w:rPr>
        <w:t xml:space="preserve"> </w:t>
      </w:r>
    </w:p>
    <w:p w14:paraId="55CD8026" w14:textId="77777777" w:rsidR="002E0C0E" w:rsidRPr="002B10B2" w:rsidRDefault="002E0C0E" w:rsidP="002B10B2">
      <w:pPr>
        <w:ind w:left="720" w:hanging="720"/>
        <w:rPr>
          <w:szCs w:val="20"/>
          <w:lang w:val="en-GB"/>
        </w:rPr>
      </w:pPr>
      <w:proofErr w:type="spellStart"/>
      <w:r w:rsidRPr="002B10B2">
        <w:rPr>
          <w:szCs w:val="20"/>
          <w:lang w:val="en-GB"/>
        </w:rPr>
        <w:t>Schönwälder</w:t>
      </w:r>
      <w:proofErr w:type="spellEnd"/>
      <w:r w:rsidRPr="002B10B2">
        <w:rPr>
          <w:szCs w:val="20"/>
          <w:lang w:val="en-GB"/>
        </w:rPr>
        <w:t xml:space="preserve">, J., &amp; Weber, A. (2023). Maturity levels of sustainable corporate entrepreneurship: The role of collaboration between a firm's corporate venture and corporate sustainability departments. </w:t>
      </w:r>
      <w:r w:rsidRPr="002B10B2">
        <w:rPr>
          <w:i/>
          <w:szCs w:val="20"/>
          <w:lang w:val="en-GB"/>
        </w:rPr>
        <w:t>Business Strategy and the Environment</w:t>
      </w:r>
      <w:r w:rsidRPr="002B10B2">
        <w:rPr>
          <w:szCs w:val="20"/>
          <w:lang w:val="en-GB"/>
        </w:rPr>
        <w:t xml:space="preserve">, </w:t>
      </w:r>
      <w:r w:rsidRPr="002B10B2">
        <w:rPr>
          <w:i/>
          <w:szCs w:val="20"/>
          <w:lang w:val="en-GB"/>
        </w:rPr>
        <w:t>32</w:t>
      </w:r>
      <w:r w:rsidRPr="002B10B2">
        <w:rPr>
          <w:szCs w:val="20"/>
          <w:lang w:val="en-GB"/>
        </w:rPr>
        <w:t xml:space="preserve">(2), 976-990. DOI: </w:t>
      </w:r>
      <w:hyperlink r:id="rId79">
        <w:r w:rsidRPr="002B10B2">
          <w:rPr>
            <w:szCs w:val="20"/>
            <w:u w:val="single"/>
            <w:lang w:val="en-GB"/>
          </w:rPr>
          <w:t>10.1002/bse.3085</w:t>
        </w:r>
      </w:hyperlink>
    </w:p>
    <w:p w14:paraId="47BA1D54" w14:textId="77777777" w:rsidR="002E0C0E" w:rsidRPr="002B10B2" w:rsidRDefault="002E0C0E" w:rsidP="002B10B2">
      <w:pPr>
        <w:spacing w:after="240"/>
        <w:ind w:left="720" w:hanging="720"/>
        <w:rPr>
          <w:rFonts w:eastAsia="Times New Roman"/>
          <w:szCs w:val="20"/>
          <w:lang w:val="en-GB"/>
        </w:rPr>
      </w:pPr>
      <w:proofErr w:type="spellStart"/>
      <w:r w:rsidRPr="002B10B2">
        <w:rPr>
          <w:rFonts w:eastAsia="Times New Roman"/>
          <w:szCs w:val="20"/>
          <w:lang w:val="en-GB"/>
        </w:rPr>
        <w:t>Sijing</w:t>
      </w:r>
      <w:proofErr w:type="spellEnd"/>
      <w:r w:rsidRPr="002B10B2">
        <w:rPr>
          <w:rFonts w:eastAsia="Times New Roman"/>
          <w:szCs w:val="20"/>
          <w:lang w:val="en-GB"/>
        </w:rPr>
        <w:t xml:space="preserve">, W. (2022). The collaborative governance between public and private companies to address climate issues to foster environmental performance: do environmental innovation resistance and environmental law </w:t>
      </w:r>
      <w:proofErr w:type="gramStart"/>
      <w:r w:rsidRPr="002B10B2">
        <w:rPr>
          <w:rFonts w:eastAsia="Times New Roman"/>
          <w:szCs w:val="20"/>
          <w:lang w:val="en-GB"/>
        </w:rPr>
        <w:t>matter?.</w:t>
      </w:r>
      <w:proofErr w:type="gramEnd"/>
      <w:r w:rsidRPr="002B10B2">
        <w:rPr>
          <w:rFonts w:eastAsia="Times New Roman"/>
          <w:szCs w:val="20"/>
          <w:lang w:val="en-GB"/>
        </w:rPr>
        <w:t xml:space="preserve"> Frontiers in psychology, 13, 936290. </w:t>
      </w:r>
      <w:proofErr w:type="spellStart"/>
      <w:r w:rsidRPr="002B10B2">
        <w:rPr>
          <w:rFonts w:eastAsia="Times New Roman"/>
          <w:szCs w:val="20"/>
          <w:lang w:val="en-GB"/>
        </w:rPr>
        <w:t>doi</w:t>
      </w:r>
      <w:proofErr w:type="spellEnd"/>
      <w:r w:rsidRPr="002B10B2">
        <w:rPr>
          <w:rFonts w:eastAsia="Times New Roman"/>
          <w:szCs w:val="20"/>
          <w:lang w:val="en-GB"/>
        </w:rPr>
        <w:t xml:space="preserve">: 10.3389/fpsyg.2022.936290. </w:t>
      </w:r>
      <w:hyperlink r:id="rId80" w:history="1">
        <w:r w:rsidRPr="002B10B2">
          <w:rPr>
            <w:rStyle w:val="Hyperlink"/>
            <w:rFonts w:eastAsia="Times New Roman"/>
            <w:color w:val="auto"/>
            <w:szCs w:val="20"/>
            <w:lang w:val="en-GB"/>
          </w:rPr>
          <w:t>https://www.frontiersin.org/journals/psychology/articles/10.3389/fpsyg.2022.936290/full</w:t>
        </w:r>
      </w:hyperlink>
      <w:r w:rsidRPr="002B10B2">
        <w:rPr>
          <w:rFonts w:eastAsia="Times New Roman"/>
          <w:szCs w:val="20"/>
          <w:lang w:val="en-GB"/>
        </w:rPr>
        <w:t xml:space="preserve">   </w:t>
      </w:r>
    </w:p>
    <w:p w14:paraId="4A03EC18" w14:textId="77777777" w:rsidR="002E0C0E" w:rsidRPr="002B10B2" w:rsidRDefault="002E0C0E" w:rsidP="002B10B2">
      <w:pPr>
        <w:spacing w:after="240"/>
        <w:ind w:left="720" w:hanging="720"/>
        <w:rPr>
          <w:rFonts w:eastAsia="Times New Roman"/>
          <w:szCs w:val="20"/>
          <w:u w:val="single"/>
          <w:lang w:val="en-GB"/>
        </w:rPr>
      </w:pPr>
      <w:r w:rsidRPr="002B10B2">
        <w:rPr>
          <w:rFonts w:eastAsia="Times New Roman"/>
          <w:szCs w:val="20"/>
          <w:lang w:val="pt-BR"/>
        </w:rPr>
        <w:t xml:space="preserve">Urbinati, A., Landoni, P., Cococcioni, F., &amp; De Giudici, L. (2021). </w:t>
      </w:r>
      <w:r w:rsidRPr="002B10B2">
        <w:rPr>
          <w:rFonts w:eastAsia="Times New Roman"/>
          <w:szCs w:val="20"/>
          <w:lang w:val="en-GB"/>
        </w:rPr>
        <w:t xml:space="preserve">Stakeholder management in open innovation projects: a multiple case study analysis. </w:t>
      </w:r>
      <w:r w:rsidRPr="002B10B2">
        <w:rPr>
          <w:rFonts w:eastAsia="Times New Roman"/>
          <w:i/>
          <w:szCs w:val="20"/>
          <w:lang w:val="en-GB"/>
        </w:rPr>
        <w:t>European Journal of innovation management</w:t>
      </w:r>
      <w:r w:rsidRPr="002B10B2">
        <w:rPr>
          <w:rFonts w:eastAsia="Times New Roman"/>
          <w:szCs w:val="20"/>
          <w:lang w:val="en-GB"/>
        </w:rPr>
        <w:t xml:space="preserve">, </w:t>
      </w:r>
      <w:r w:rsidRPr="002B10B2">
        <w:rPr>
          <w:rFonts w:eastAsia="Times New Roman"/>
          <w:i/>
          <w:szCs w:val="20"/>
          <w:lang w:val="en-GB"/>
        </w:rPr>
        <w:t>24</w:t>
      </w:r>
      <w:r w:rsidRPr="002B10B2">
        <w:rPr>
          <w:rFonts w:eastAsia="Times New Roman"/>
          <w:szCs w:val="20"/>
          <w:lang w:val="en-GB"/>
        </w:rPr>
        <w:t>(5), 1595-1624. DOI</w:t>
      </w:r>
      <w:hyperlink r:id="rId81">
        <w:r w:rsidRPr="002B10B2">
          <w:rPr>
            <w:rFonts w:eastAsia="Times New Roman"/>
            <w:szCs w:val="20"/>
            <w:lang w:val="en-GB"/>
          </w:rPr>
          <w:t xml:space="preserve"> </w:t>
        </w:r>
      </w:hyperlink>
      <w:hyperlink r:id="rId82">
        <w:r w:rsidRPr="002B10B2">
          <w:rPr>
            <w:rFonts w:eastAsia="Times New Roman"/>
            <w:szCs w:val="20"/>
            <w:u w:val="single"/>
            <w:lang w:val="en-GB"/>
          </w:rPr>
          <w:t>10.1108/EJIM-03-2020-0076</w:t>
        </w:r>
      </w:hyperlink>
    </w:p>
    <w:p w14:paraId="138520A0" w14:textId="77777777" w:rsidR="002E0C0E" w:rsidRPr="002B10B2" w:rsidRDefault="002E0C0E" w:rsidP="002B10B2">
      <w:pPr>
        <w:pStyle w:val="NormalWeb"/>
        <w:spacing w:before="0"/>
        <w:ind w:left="720" w:hanging="720"/>
        <w:rPr>
          <w:rFonts w:ascii="Arial" w:hAnsi="Arial" w:cs="Arial"/>
          <w:sz w:val="20"/>
          <w:szCs w:val="20"/>
          <w:lang w:val="en-GB"/>
        </w:rPr>
      </w:pPr>
      <w:r w:rsidRPr="002B10B2">
        <w:rPr>
          <w:rFonts w:ascii="Arial" w:hAnsi="Arial" w:cs="Arial"/>
          <w:sz w:val="20"/>
          <w:szCs w:val="20"/>
          <w:lang w:val="en-GB"/>
        </w:rPr>
        <w:t xml:space="preserve">Wei, T., Zhu, Q., &amp; Liu, W. (2024). The Effect of Market-Based Environmental Regulations on Green Technology Innovation—The Regulatory Effect Based on Corporate Social Responsibility. </w:t>
      </w:r>
      <w:r w:rsidRPr="002B10B2">
        <w:rPr>
          <w:rFonts w:ascii="Arial" w:hAnsi="Arial" w:cs="Arial"/>
          <w:i/>
          <w:iCs/>
          <w:sz w:val="20"/>
          <w:szCs w:val="20"/>
          <w:lang w:val="en-GB"/>
        </w:rPr>
        <w:t>Sustainability</w:t>
      </w:r>
      <w:r w:rsidRPr="002B10B2">
        <w:rPr>
          <w:rFonts w:ascii="Arial" w:hAnsi="Arial" w:cs="Arial"/>
          <w:sz w:val="20"/>
          <w:szCs w:val="20"/>
          <w:lang w:val="en-GB"/>
        </w:rPr>
        <w:t xml:space="preserve">, </w:t>
      </w:r>
      <w:r w:rsidRPr="002B10B2">
        <w:rPr>
          <w:rFonts w:ascii="Arial" w:hAnsi="Arial" w:cs="Arial"/>
          <w:i/>
          <w:iCs/>
          <w:sz w:val="20"/>
          <w:szCs w:val="20"/>
          <w:lang w:val="en-GB"/>
        </w:rPr>
        <w:t>16</w:t>
      </w:r>
      <w:r w:rsidRPr="002B10B2">
        <w:rPr>
          <w:rFonts w:ascii="Arial" w:hAnsi="Arial" w:cs="Arial"/>
          <w:sz w:val="20"/>
          <w:szCs w:val="20"/>
          <w:lang w:val="en-GB"/>
        </w:rPr>
        <w:t xml:space="preserve">(11), 4719. </w:t>
      </w:r>
      <w:hyperlink r:id="rId83" w:history="1">
        <w:r w:rsidRPr="002B10B2">
          <w:rPr>
            <w:rStyle w:val="Hyperlink"/>
            <w:rFonts w:ascii="Arial" w:hAnsi="Arial" w:cs="Arial"/>
            <w:color w:val="auto"/>
            <w:sz w:val="20"/>
            <w:szCs w:val="20"/>
            <w:lang w:val="en-GB"/>
          </w:rPr>
          <w:t>https://doi.org/10.3390/su16114719</w:t>
        </w:r>
      </w:hyperlink>
      <w:r w:rsidRPr="002B10B2">
        <w:rPr>
          <w:rFonts w:ascii="Arial" w:hAnsi="Arial" w:cs="Arial"/>
          <w:sz w:val="20"/>
          <w:szCs w:val="20"/>
          <w:lang w:val="en-GB"/>
        </w:rPr>
        <w:t> </w:t>
      </w:r>
    </w:p>
    <w:p w14:paraId="654DBE7C" w14:textId="6832375A" w:rsidR="002E0C0E" w:rsidRPr="007858C9" w:rsidRDefault="002E0C0E" w:rsidP="007858C9">
      <w:pPr>
        <w:pStyle w:val="NormalWeb"/>
        <w:ind w:left="720" w:hanging="720"/>
        <w:rPr>
          <w:rFonts w:ascii="Arial" w:hAnsi="Arial" w:cs="Arial"/>
          <w:sz w:val="20"/>
          <w:szCs w:val="20"/>
        </w:rPr>
      </w:pPr>
      <w:r w:rsidRPr="002B10B2">
        <w:rPr>
          <w:rFonts w:ascii="Arial" w:hAnsi="Arial" w:cs="Arial"/>
          <w:sz w:val="20"/>
          <w:szCs w:val="20"/>
          <w:lang w:val="en-GB"/>
        </w:rPr>
        <w:t xml:space="preserve">You, X. (2025). Management as a design practice: a multi-case study on designing value co-creation mechanisms. </w:t>
      </w:r>
      <w:r w:rsidRPr="002B10B2">
        <w:rPr>
          <w:rFonts w:ascii="Arial" w:hAnsi="Arial" w:cs="Arial"/>
          <w:i/>
          <w:iCs/>
          <w:sz w:val="20"/>
          <w:szCs w:val="20"/>
          <w:lang w:val="en-GB"/>
        </w:rPr>
        <w:t>Journal of Innovation and Entrepreneurship</w:t>
      </w:r>
      <w:r w:rsidRPr="002B10B2">
        <w:rPr>
          <w:rFonts w:ascii="Arial" w:hAnsi="Arial" w:cs="Arial"/>
          <w:sz w:val="20"/>
          <w:szCs w:val="20"/>
          <w:lang w:val="en-GB"/>
        </w:rPr>
        <w:t xml:space="preserve">, </w:t>
      </w:r>
      <w:r w:rsidRPr="002B10B2">
        <w:rPr>
          <w:rFonts w:ascii="Arial" w:hAnsi="Arial" w:cs="Arial"/>
          <w:i/>
          <w:iCs/>
          <w:sz w:val="20"/>
          <w:szCs w:val="20"/>
          <w:lang w:val="en-GB"/>
        </w:rPr>
        <w:t>14</w:t>
      </w:r>
      <w:r w:rsidRPr="002B10B2">
        <w:rPr>
          <w:rFonts w:ascii="Arial" w:hAnsi="Arial" w:cs="Arial"/>
          <w:sz w:val="20"/>
          <w:szCs w:val="20"/>
          <w:lang w:val="en-GB"/>
        </w:rPr>
        <w:t>(1), 38. https://doi.org/10.1186/s13731</w:t>
      </w:r>
      <w:r w:rsidRPr="002B10B2">
        <w:rPr>
          <w:rFonts w:ascii="Cambria Math" w:hAnsi="Cambria Math" w:cs="Cambria Math"/>
          <w:sz w:val="20"/>
          <w:szCs w:val="20"/>
          <w:lang w:val="en-GB"/>
        </w:rPr>
        <w:t>‑</w:t>
      </w:r>
      <w:r w:rsidRPr="002B10B2">
        <w:rPr>
          <w:rFonts w:ascii="Arial" w:hAnsi="Arial" w:cs="Arial"/>
          <w:sz w:val="20"/>
          <w:szCs w:val="20"/>
          <w:lang w:val="en-GB"/>
        </w:rPr>
        <w:t>025</w:t>
      </w:r>
      <w:r w:rsidRPr="002B10B2">
        <w:rPr>
          <w:rFonts w:ascii="Cambria Math" w:hAnsi="Cambria Math" w:cs="Cambria Math"/>
          <w:sz w:val="20"/>
          <w:szCs w:val="20"/>
          <w:lang w:val="en-GB"/>
        </w:rPr>
        <w:t>‑</w:t>
      </w:r>
      <w:r w:rsidRPr="002B10B2">
        <w:rPr>
          <w:rFonts w:ascii="Arial" w:hAnsi="Arial" w:cs="Arial"/>
          <w:sz w:val="20"/>
          <w:szCs w:val="20"/>
          <w:lang w:val="en-GB"/>
        </w:rPr>
        <w:t>00510</w:t>
      </w:r>
      <w:r w:rsidRPr="002B10B2">
        <w:rPr>
          <w:rFonts w:ascii="Cambria Math" w:hAnsi="Cambria Math" w:cs="Cambria Math"/>
          <w:sz w:val="20"/>
          <w:szCs w:val="20"/>
          <w:lang w:val="en-GB"/>
        </w:rPr>
        <w:t>‑</w:t>
      </w:r>
      <w:r w:rsidRPr="002B10B2">
        <w:rPr>
          <w:rFonts w:ascii="Arial" w:hAnsi="Arial" w:cs="Arial"/>
          <w:sz w:val="20"/>
          <w:szCs w:val="20"/>
          <w:lang w:val="en-GB"/>
        </w:rPr>
        <w:t xml:space="preserve">y. </w:t>
      </w:r>
      <w:hyperlink r:id="rId84" w:history="1">
        <w:r w:rsidRPr="002B10B2">
          <w:rPr>
            <w:rStyle w:val="Hyperlink"/>
            <w:rFonts w:ascii="Arial" w:hAnsi="Arial" w:cs="Arial"/>
            <w:color w:val="auto"/>
            <w:sz w:val="20"/>
            <w:szCs w:val="20"/>
            <w:lang w:val="en-GB"/>
          </w:rPr>
          <w:t>https://link.springer.com/article/10.1186/s13731-025-00510-y</w:t>
        </w:r>
      </w:hyperlink>
      <w:r w:rsidRPr="002B10B2">
        <w:rPr>
          <w:rFonts w:ascii="Arial" w:hAnsi="Arial" w:cs="Arial"/>
          <w:sz w:val="20"/>
          <w:szCs w:val="20"/>
        </w:rPr>
        <w:br w:type="page"/>
      </w:r>
    </w:p>
    <w:p w14:paraId="729196C0" w14:textId="77777777" w:rsidR="002E0C0E" w:rsidRPr="002B10B2" w:rsidRDefault="002E0C0E" w:rsidP="007858C9">
      <w:pPr>
        <w:pStyle w:val="Heading1"/>
      </w:pPr>
      <w:bookmarkStart w:id="56" w:name="_Toc206273065"/>
      <w:bookmarkStart w:id="57" w:name="_Toc206446801"/>
      <w:r w:rsidRPr="002B10B2">
        <w:lastRenderedPageBreak/>
        <w:t>Appendix: SPSS Syntax</w:t>
      </w:r>
      <w:bookmarkEnd w:id="56"/>
      <w:bookmarkEnd w:id="57"/>
      <w:r w:rsidRPr="002B10B2">
        <w:t xml:space="preserve"> </w:t>
      </w:r>
    </w:p>
    <w:p w14:paraId="56513FAE"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Logistic regression models for environmental innovation outcomes.</w:t>
      </w:r>
    </w:p>
    <w:p w14:paraId="0604E0D6"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Controls: firm size (</w:t>
      </w:r>
      <w:proofErr w:type="spellStart"/>
      <w:r w:rsidRPr="002B10B2">
        <w:rPr>
          <w:rFonts w:ascii="Arial" w:hAnsi="Arial" w:cs="Arial"/>
          <w:sz w:val="20"/>
          <w:szCs w:val="20"/>
          <w:lang w:val="en-GB"/>
        </w:rPr>
        <w:t>bges</w:t>
      </w:r>
      <w:proofErr w:type="spellEnd"/>
      <w:r w:rsidRPr="002B10B2">
        <w:rPr>
          <w:rFonts w:ascii="Arial" w:hAnsi="Arial" w:cs="Arial"/>
          <w:sz w:val="20"/>
          <w:szCs w:val="20"/>
          <w:lang w:val="en-GB"/>
        </w:rPr>
        <w:t>), R&amp;D expenditure (</w:t>
      </w:r>
      <w:proofErr w:type="spellStart"/>
      <w:r w:rsidRPr="002B10B2">
        <w:rPr>
          <w:rFonts w:ascii="Arial" w:hAnsi="Arial" w:cs="Arial"/>
          <w:sz w:val="20"/>
          <w:szCs w:val="20"/>
          <w:lang w:val="en-GB"/>
        </w:rPr>
        <w:t>RandD_total</w:t>
      </w:r>
      <w:proofErr w:type="spellEnd"/>
      <w:r w:rsidRPr="002B10B2">
        <w:rPr>
          <w:rFonts w:ascii="Arial" w:hAnsi="Arial" w:cs="Arial"/>
          <w:sz w:val="20"/>
          <w:szCs w:val="20"/>
          <w:lang w:val="en-GB"/>
        </w:rPr>
        <w:t>), region (</w:t>
      </w:r>
      <w:proofErr w:type="spellStart"/>
      <w:r w:rsidRPr="002B10B2">
        <w:rPr>
          <w:rFonts w:ascii="Arial" w:hAnsi="Arial" w:cs="Arial"/>
          <w:sz w:val="20"/>
          <w:szCs w:val="20"/>
          <w:lang w:val="en-GB"/>
        </w:rPr>
        <w:t>ost</w:t>
      </w:r>
      <w:proofErr w:type="spellEnd"/>
      <w:r w:rsidRPr="002B10B2">
        <w:rPr>
          <w:rFonts w:ascii="Arial" w:hAnsi="Arial" w:cs="Arial"/>
          <w:sz w:val="20"/>
          <w:szCs w:val="20"/>
          <w:lang w:val="en-GB"/>
        </w:rPr>
        <w:t>), industry sector (bran_4).</w:t>
      </w:r>
    </w:p>
    <w:p w14:paraId="0432376E" w14:textId="77777777" w:rsidR="002E0C0E" w:rsidRPr="002B10B2" w:rsidRDefault="002E0C0E" w:rsidP="002B10B2">
      <w:pPr>
        <w:pStyle w:val="NormalWeb"/>
        <w:ind w:left="720" w:hanging="720"/>
        <w:rPr>
          <w:rFonts w:ascii="Arial" w:hAnsi="Arial" w:cs="Arial"/>
          <w:sz w:val="20"/>
          <w:szCs w:val="20"/>
          <w:lang w:val="en-GB"/>
        </w:rPr>
      </w:pPr>
    </w:p>
    <w:p w14:paraId="15852798"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Model 1: Decrease in materials use.</w:t>
      </w:r>
    </w:p>
    <w:p w14:paraId="304CA146"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LOGISTIC REGRESSION VARIABLES oekpz1</w:t>
      </w:r>
    </w:p>
    <w:p w14:paraId="06D3D6F8"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/METHOD=ENTER </w:t>
      </w:r>
      <w:proofErr w:type="spellStart"/>
      <w:r w:rsidRPr="002B10B2">
        <w:rPr>
          <w:rFonts w:ascii="Arial" w:hAnsi="Arial" w:cs="Arial"/>
          <w:sz w:val="20"/>
          <w:szCs w:val="20"/>
          <w:lang w:val="en-GB"/>
        </w:rPr>
        <w:t>adv_collab</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bges</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RandD_total</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ost</w:t>
      </w:r>
      <w:proofErr w:type="spellEnd"/>
      <w:r w:rsidRPr="002B10B2">
        <w:rPr>
          <w:rFonts w:ascii="Arial" w:hAnsi="Arial" w:cs="Arial"/>
          <w:sz w:val="20"/>
          <w:szCs w:val="20"/>
          <w:lang w:val="en-GB"/>
        </w:rPr>
        <w:t xml:space="preserve"> bran_4</w:t>
      </w:r>
    </w:p>
    <w:p w14:paraId="07EAA816"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/PRINT=</w:t>
      </w:r>
      <w:proofErr w:type="gramStart"/>
      <w:r w:rsidRPr="002B10B2">
        <w:rPr>
          <w:rFonts w:ascii="Arial" w:hAnsi="Arial" w:cs="Arial"/>
          <w:sz w:val="20"/>
          <w:szCs w:val="20"/>
          <w:lang w:val="en-GB"/>
        </w:rPr>
        <w:t>CI(</w:t>
      </w:r>
      <w:proofErr w:type="gramEnd"/>
      <w:r w:rsidRPr="002B10B2">
        <w:rPr>
          <w:rFonts w:ascii="Arial" w:hAnsi="Arial" w:cs="Arial"/>
          <w:sz w:val="20"/>
          <w:szCs w:val="20"/>
          <w:lang w:val="en-GB"/>
        </w:rPr>
        <w:t>95) GOODFIT.</w:t>
      </w:r>
    </w:p>
    <w:p w14:paraId="503F0C1D" w14:textId="77777777" w:rsidR="002E0C0E" w:rsidRPr="002B10B2" w:rsidRDefault="002E0C0E" w:rsidP="002B10B2">
      <w:pPr>
        <w:pStyle w:val="NormalWeb"/>
        <w:ind w:left="720" w:hanging="720"/>
        <w:rPr>
          <w:rFonts w:ascii="Arial" w:hAnsi="Arial" w:cs="Arial"/>
          <w:sz w:val="20"/>
          <w:szCs w:val="20"/>
          <w:lang w:val="en-GB"/>
        </w:rPr>
      </w:pPr>
    </w:p>
    <w:p w14:paraId="1DC09040"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Model 2: Decrease in energy use.</w:t>
      </w:r>
    </w:p>
    <w:p w14:paraId="7F6AA74F"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LOGISTIC REGRESSION VARIABLES oekpz2</w:t>
      </w:r>
    </w:p>
    <w:p w14:paraId="39A18D84"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/METHOD=ENTER </w:t>
      </w:r>
      <w:proofErr w:type="spellStart"/>
      <w:r w:rsidRPr="002B10B2">
        <w:rPr>
          <w:rFonts w:ascii="Arial" w:hAnsi="Arial" w:cs="Arial"/>
          <w:sz w:val="20"/>
          <w:szCs w:val="20"/>
          <w:lang w:val="en-GB"/>
        </w:rPr>
        <w:t>adv_collab</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bges</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RandD_total</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ost</w:t>
      </w:r>
      <w:proofErr w:type="spellEnd"/>
      <w:r w:rsidRPr="002B10B2">
        <w:rPr>
          <w:rFonts w:ascii="Arial" w:hAnsi="Arial" w:cs="Arial"/>
          <w:sz w:val="20"/>
          <w:szCs w:val="20"/>
          <w:lang w:val="en-GB"/>
        </w:rPr>
        <w:t xml:space="preserve"> bran_4</w:t>
      </w:r>
    </w:p>
    <w:p w14:paraId="05BED8B3"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/PRINT=</w:t>
      </w:r>
      <w:proofErr w:type="gramStart"/>
      <w:r w:rsidRPr="002B10B2">
        <w:rPr>
          <w:rFonts w:ascii="Arial" w:hAnsi="Arial" w:cs="Arial"/>
          <w:sz w:val="20"/>
          <w:szCs w:val="20"/>
          <w:lang w:val="en-GB"/>
        </w:rPr>
        <w:t>CI(</w:t>
      </w:r>
      <w:proofErr w:type="gramEnd"/>
      <w:r w:rsidRPr="002B10B2">
        <w:rPr>
          <w:rFonts w:ascii="Arial" w:hAnsi="Arial" w:cs="Arial"/>
          <w:sz w:val="20"/>
          <w:szCs w:val="20"/>
          <w:lang w:val="en-GB"/>
        </w:rPr>
        <w:t>95) GOODFIT.</w:t>
      </w:r>
    </w:p>
    <w:p w14:paraId="058BF30B" w14:textId="77777777" w:rsidR="002E0C0E" w:rsidRPr="002B10B2" w:rsidRDefault="002E0C0E" w:rsidP="002B10B2">
      <w:pPr>
        <w:pStyle w:val="NormalWeb"/>
        <w:ind w:left="720" w:hanging="720"/>
        <w:rPr>
          <w:rFonts w:ascii="Arial" w:hAnsi="Arial" w:cs="Arial"/>
          <w:sz w:val="20"/>
          <w:szCs w:val="20"/>
          <w:lang w:val="en-GB"/>
        </w:rPr>
      </w:pPr>
    </w:p>
    <w:p w14:paraId="64F7A052"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Model 3: Decrease in CO2 emissions.</w:t>
      </w:r>
    </w:p>
    <w:p w14:paraId="0ACE53E4"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LOGISTIC REGRESSION VARIABLES oekpz3</w:t>
      </w:r>
    </w:p>
    <w:p w14:paraId="28750D19"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/METHOD=ENTER </w:t>
      </w:r>
      <w:proofErr w:type="spellStart"/>
      <w:r w:rsidRPr="002B10B2">
        <w:rPr>
          <w:rFonts w:ascii="Arial" w:hAnsi="Arial" w:cs="Arial"/>
          <w:sz w:val="20"/>
          <w:szCs w:val="20"/>
          <w:lang w:val="en-GB"/>
        </w:rPr>
        <w:t>adv_collab</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bges</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RandD_total</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ost</w:t>
      </w:r>
      <w:proofErr w:type="spellEnd"/>
      <w:r w:rsidRPr="002B10B2">
        <w:rPr>
          <w:rFonts w:ascii="Arial" w:hAnsi="Arial" w:cs="Arial"/>
          <w:sz w:val="20"/>
          <w:szCs w:val="20"/>
          <w:lang w:val="en-GB"/>
        </w:rPr>
        <w:t xml:space="preserve"> bran_4</w:t>
      </w:r>
    </w:p>
    <w:p w14:paraId="2D84458F"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/PRINT=</w:t>
      </w:r>
      <w:proofErr w:type="gramStart"/>
      <w:r w:rsidRPr="002B10B2">
        <w:rPr>
          <w:rFonts w:ascii="Arial" w:hAnsi="Arial" w:cs="Arial"/>
          <w:sz w:val="20"/>
          <w:szCs w:val="20"/>
          <w:lang w:val="en-GB"/>
        </w:rPr>
        <w:t>CI(</w:t>
      </w:r>
      <w:proofErr w:type="gramEnd"/>
      <w:r w:rsidRPr="002B10B2">
        <w:rPr>
          <w:rFonts w:ascii="Arial" w:hAnsi="Arial" w:cs="Arial"/>
          <w:sz w:val="20"/>
          <w:szCs w:val="20"/>
          <w:lang w:val="en-GB"/>
        </w:rPr>
        <w:t>95) GOODFIT.</w:t>
      </w:r>
    </w:p>
    <w:p w14:paraId="466D51BF" w14:textId="77777777" w:rsidR="002E0C0E" w:rsidRPr="002B10B2" w:rsidRDefault="002E0C0E" w:rsidP="002B10B2">
      <w:pPr>
        <w:pStyle w:val="NormalWeb"/>
        <w:ind w:left="720" w:hanging="720"/>
        <w:rPr>
          <w:rFonts w:ascii="Arial" w:hAnsi="Arial" w:cs="Arial"/>
          <w:sz w:val="20"/>
          <w:szCs w:val="20"/>
          <w:lang w:val="en-GB"/>
        </w:rPr>
      </w:pPr>
    </w:p>
    <w:p w14:paraId="6AE5DB36"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Model 4: Decrease in other air emissions.</w:t>
      </w:r>
    </w:p>
    <w:p w14:paraId="0F1783C2"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LOGISTIC REGRESSION VARIABLES oekpz4</w:t>
      </w:r>
    </w:p>
    <w:p w14:paraId="14265490"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/METHOD=ENTER </w:t>
      </w:r>
      <w:proofErr w:type="spellStart"/>
      <w:r w:rsidRPr="002B10B2">
        <w:rPr>
          <w:rFonts w:ascii="Arial" w:hAnsi="Arial" w:cs="Arial"/>
          <w:sz w:val="20"/>
          <w:szCs w:val="20"/>
          <w:lang w:val="en-GB"/>
        </w:rPr>
        <w:t>adv_collab</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bges</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RandD_total</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ost</w:t>
      </w:r>
      <w:proofErr w:type="spellEnd"/>
      <w:r w:rsidRPr="002B10B2">
        <w:rPr>
          <w:rFonts w:ascii="Arial" w:hAnsi="Arial" w:cs="Arial"/>
          <w:sz w:val="20"/>
          <w:szCs w:val="20"/>
          <w:lang w:val="en-GB"/>
        </w:rPr>
        <w:t xml:space="preserve"> bran_4</w:t>
      </w:r>
    </w:p>
    <w:p w14:paraId="1D86DCCD"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/PRINT=</w:t>
      </w:r>
      <w:proofErr w:type="gramStart"/>
      <w:r w:rsidRPr="002B10B2">
        <w:rPr>
          <w:rFonts w:ascii="Arial" w:hAnsi="Arial" w:cs="Arial"/>
          <w:sz w:val="20"/>
          <w:szCs w:val="20"/>
          <w:lang w:val="en-GB"/>
        </w:rPr>
        <w:t>CI(</w:t>
      </w:r>
      <w:proofErr w:type="gramEnd"/>
      <w:r w:rsidRPr="002B10B2">
        <w:rPr>
          <w:rFonts w:ascii="Arial" w:hAnsi="Arial" w:cs="Arial"/>
          <w:sz w:val="20"/>
          <w:szCs w:val="20"/>
          <w:lang w:val="en-GB"/>
        </w:rPr>
        <w:t>95) GOODFIT.</w:t>
      </w:r>
    </w:p>
    <w:p w14:paraId="59D158B2" w14:textId="77777777" w:rsidR="002E0C0E" w:rsidRPr="002B10B2" w:rsidRDefault="002E0C0E" w:rsidP="002B10B2">
      <w:pPr>
        <w:pStyle w:val="NormalWeb"/>
        <w:ind w:left="720" w:hanging="720"/>
        <w:rPr>
          <w:rFonts w:ascii="Arial" w:hAnsi="Arial" w:cs="Arial"/>
          <w:sz w:val="20"/>
          <w:szCs w:val="20"/>
          <w:lang w:val="en-GB"/>
        </w:rPr>
      </w:pPr>
    </w:p>
    <w:p w14:paraId="4F4495A8"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Model 5: Improved water pollution prevention.</w:t>
      </w:r>
    </w:p>
    <w:p w14:paraId="152E2494"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lastRenderedPageBreak/>
        <w:t>LOGISTIC REGRESSION VARIABLES oekpz5</w:t>
      </w:r>
    </w:p>
    <w:p w14:paraId="263DED60"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/METHOD=ENTER </w:t>
      </w:r>
      <w:proofErr w:type="spellStart"/>
      <w:r w:rsidRPr="002B10B2">
        <w:rPr>
          <w:rFonts w:ascii="Arial" w:hAnsi="Arial" w:cs="Arial"/>
          <w:sz w:val="20"/>
          <w:szCs w:val="20"/>
          <w:lang w:val="en-GB"/>
        </w:rPr>
        <w:t>adv_collab</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bges</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RandD_total</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ost</w:t>
      </w:r>
      <w:proofErr w:type="spellEnd"/>
      <w:r w:rsidRPr="002B10B2">
        <w:rPr>
          <w:rFonts w:ascii="Arial" w:hAnsi="Arial" w:cs="Arial"/>
          <w:sz w:val="20"/>
          <w:szCs w:val="20"/>
          <w:lang w:val="en-GB"/>
        </w:rPr>
        <w:t xml:space="preserve"> bran_4</w:t>
      </w:r>
    </w:p>
    <w:p w14:paraId="30C84AC7"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/PRINT=</w:t>
      </w:r>
      <w:proofErr w:type="gramStart"/>
      <w:r w:rsidRPr="002B10B2">
        <w:rPr>
          <w:rFonts w:ascii="Arial" w:hAnsi="Arial" w:cs="Arial"/>
          <w:sz w:val="20"/>
          <w:szCs w:val="20"/>
          <w:lang w:val="en-GB"/>
        </w:rPr>
        <w:t>CI(</w:t>
      </w:r>
      <w:proofErr w:type="gramEnd"/>
      <w:r w:rsidRPr="002B10B2">
        <w:rPr>
          <w:rFonts w:ascii="Arial" w:hAnsi="Arial" w:cs="Arial"/>
          <w:sz w:val="20"/>
          <w:szCs w:val="20"/>
          <w:lang w:val="en-GB"/>
        </w:rPr>
        <w:t>95) GOODFIT.</w:t>
      </w:r>
    </w:p>
    <w:p w14:paraId="0EE9720A" w14:textId="77777777" w:rsidR="002E0C0E" w:rsidRPr="002B10B2" w:rsidRDefault="002E0C0E" w:rsidP="002B10B2">
      <w:pPr>
        <w:pStyle w:val="NormalWeb"/>
        <w:ind w:left="720" w:hanging="720"/>
        <w:rPr>
          <w:rFonts w:ascii="Arial" w:hAnsi="Arial" w:cs="Arial"/>
          <w:sz w:val="20"/>
          <w:szCs w:val="20"/>
          <w:lang w:val="en-GB"/>
        </w:rPr>
      </w:pPr>
    </w:p>
    <w:p w14:paraId="2CC89086"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Model 6: Decrease in soil pollution.</w:t>
      </w:r>
    </w:p>
    <w:p w14:paraId="255D2293"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LOGISTIC REGRESSION VARIABLES oekpz6</w:t>
      </w:r>
    </w:p>
    <w:p w14:paraId="0104163B"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/METHOD=ENTER </w:t>
      </w:r>
      <w:proofErr w:type="spellStart"/>
      <w:r w:rsidRPr="002B10B2">
        <w:rPr>
          <w:rFonts w:ascii="Arial" w:hAnsi="Arial" w:cs="Arial"/>
          <w:sz w:val="20"/>
          <w:szCs w:val="20"/>
          <w:lang w:val="en-GB"/>
        </w:rPr>
        <w:t>adv_collab</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bges</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RandD_total</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ost</w:t>
      </w:r>
      <w:proofErr w:type="spellEnd"/>
      <w:r w:rsidRPr="002B10B2">
        <w:rPr>
          <w:rFonts w:ascii="Arial" w:hAnsi="Arial" w:cs="Arial"/>
          <w:sz w:val="20"/>
          <w:szCs w:val="20"/>
          <w:lang w:val="en-GB"/>
        </w:rPr>
        <w:t xml:space="preserve"> bran_4</w:t>
      </w:r>
    </w:p>
    <w:p w14:paraId="14D58B16"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/PRINT=</w:t>
      </w:r>
      <w:proofErr w:type="gramStart"/>
      <w:r w:rsidRPr="002B10B2">
        <w:rPr>
          <w:rFonts w:ascii="Arial" w:hAnsi="Arial" w:cs="Arial"/>
          <w:sz w:val="20"/>
          <w:szCs w:val="20"/>
          <w:lang w:val="en-GB"/>
        </w:rPr>
        <w:t>CI(</w:t>
      </w:r>
      <w:proofErr w:type="gramEnd"/>
      <w:r w:rsidRPr="002B10B2">
        <w:rPr>
          <w:rFonts w:ascii="Arial" w:hAnsi="Arial" w:cs="Arial"/>
          <w:sz w:val="20"/>
          <w:szCs w:val="20"/>
          <w:lang w:val="en-GB"/>
        </w:rPr>
        <w:t>95) GOODFIT.</w:t>
      </w:r>
    </w:p>
    <w:p w14:paraId="5F458091" w14:textId="77777777" w:rsidR="002E0C0E" w:rsidRPr="002B10B2" w:rsidRDefault="002E0C0E" w:rsidP="002B10B2">
      <w:pPr>
        <w:pStyle w:val="NormalWeb"/>
        <w:ind w:left="720" w:hanging="720"/>
        <w:rPr>
          <w:rFonts w:ascii="Arial" w:hAnsi="Arial" w:cs="Arial"/>
          <w:sz w:val="20"/>
          <w:szCs w:val="20"/>
          <w:lang w:val="en-GB"/>
        </w:rPr>
      </w:pPr>
    </w:p>
    <w:p w14:paraId="08621B26"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Model 7: Increased recycling activities.</w:t>
      </w:r>
    </w:p>
    <w:p w14:paraId="36B84225"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LOGISTIC REGRESSION VARIABLES oekpz7</w:t>
      </w:r>
    </w:p>
    <w:p w14:paraId="55CE47E7"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/METHOD=ENTER </w:t>
      </w:r>
      <w:proofErr w:type="spellStart"/>
      <w:r w:rsidRPr="002B10B2">
        <w:rPr>
          <w:rFonts w:ascii="Arial" w:hAnsi="Arial" w:cs="Arial"/>
          <w:sz w:val="20"/>
          <w:szCs w:val="20"/>
          <w:lang w:val="en-GB"/>
        </w:rPr>
        <w:t>adv_collab</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bges</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RandD_total</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ost</w:t>
      </w:r>
      <w:proofErr w:type="spellEnd"/>
      <w:r w:rsidRPr="002B10B2">
        <w:rPr>
          <w:rFonts w:ascii="Arial" w:hAnsi="Arial" w:cs="Arial"/>
          <w:sz w:val="20"/>
          <w:szCs w:val="20"/>
          <w:lang w:val="en-GB"/>
        </w:rPr>
        <w:t xml:space="preserve"> bran_4</w:t>
      </w:r>
    </w:p>
    <w:p w14:paraId="65A9472D"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/PRINT=</w:t>
      </w:r>
      <w:proofErr w:type="gramStart"/>
      <w:r w:rsidRPr="002B10B2">
        <w:rPr>
          <w:rFonts w:ascii="Arial" w:hAnsi="Arial" w:cs="Arial"/>
          <w:sz w:val="20"/>
          <w:szCs w:val="20"/>
          <w:lang w:val="en-GB"/>
        </w:rPr>
        <w:t>CI(</w:t>
      </w:r>
      <w:proofErr w:type="gramEnd"/>
      <w:r w:rsidRPr="002B10B2">
        <w:rPr>
          <w:rFonts w:ascii="Arial" w:hAnsi="Arial" w:cs="Arial"/>
          <w:sz w:val="20"/>
          <w:szCs w:val="20"/>
          <w:lang w:val="en-GB"/>
        </w:rPr>
        <w:t>95) GOODFIT.</w:t>
      </w:r>
    </w:p>
    <w:p w14:paraId="2A1C7685" w14:textId="77777777" w:rsidR="002E0C0E" w:rsidRPr="002B10B2" w:rsidRDefault="002E0C0E" w:rsidP="002B10B2">
      <w:pPr>
        <w:pStyle w:val="NormalWeb"/>
        <w:ind w:left="720" w:hanging="720"/>
        <w:rPr>
          <w:rFonts w:ascii="Arial" w:hAnsi="Arial" w:cs="Arial"/>
          <w:sz w:val="20"/>
          <w:szCs w:val="20"/>
          <w:lang w:val="en-GB"/>
        </w:rPr>
      </w:pPr>
    </w:p>
    <w:p w14:paraId="20FB98BF"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Model 8: Reduction in noise pollution.</w:t>
      </w:r>
    </w:p>
    <w:p w14:paraId="6F1F955A"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LOGISTIC REGRESSION VARIABLES oekpz8</w:t>
      </w:r>
    </w:p>
    <w:p w14:paraId="29B17FDA"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/METHOD=ENTER </w:t>
      </w:r>
      <w:proofErr w:type="spellStart"/>
      <w:r w:rsidRPr="002B10B2">
        <w:rPr>
          <w:rFonts w:ascii="Arial" w:hAnsi="Arial" w:cs="Arial"/>
          <w:sz w:val="20"/>
          <w:szCs w:val="20"/>
          <w:lang w:val="en-GB"/>
        </w:rPr>
        <w:t>adv_collab</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bges</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RandD_total</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ost</w:t>
      </w:r>
      <w:proofErr w:type="spellEnd"/>
      <w:r w:rsidRPr="002B10B2">
        <w:rPr>
          <w:rFonts w:ascii="Arial" w:hAnsi="Arial" w:cs="Arial"/>
          <w:sz w:val="20"/>
          <w:szCs w:val="20"/>
          <w:lang w:val="en-GB"/>
        </w:rPr>
        <w:t xml:space="preserve"> bran_4</w:t>
      </w:r>
    </w:p>
    <w:p w14:paraId="1982A63D"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/PRINT=</w:t>
      </w:r>
      <w:proofErr w:type="gramStart"/>
      <w:r w:rsidRPr="002B10B2">
        <w:rPr>
          <w:rFonts w:ascii="Arial" w:hAnsi="Arial" w:cs="Arial"/>
          <w:sz w:val="20"/>
          <w:szCs w:val="20"/>
          <w:lang w:val="en-GB"/>
        </w:rPr>
        <w:t>CI(</w:t>
      </w:r>
      <w:proofErr w:type="gramEnd"/>
      <w:r w:rsidRPr="002B10B2">
        <w:rPr>
          <w:rFonts w:ascii="Arial" w:hAnsi="Arial" w:cs="Arial"/>
          <w:sz w:val="20"/>
          <w:szCs w:val="20"/>
          <w:lang w:val="en-GB"/>
        </w:rPr>
        <w:t>95) GOODFIT.</w:t>
      </w:r>
    </w:p>
    <w:p w14:paraId="4430360C" w14:textId="77777777" w:rsidR="002E0C0E" w:rsidRPr="002B10B2" w:rsidRDefault="002E0C0E" w:rsidP="002B10B2">
      <w:pPr>
        <w:pStyle w:val="NormalWeb"/>
        <w:ind w:left="720" w:hanging="720"/>
        <w:rPr>
          <w:rFonts w:ascii="Arial" w:hAnsi="Arial" w:cs="Arial"/>
          <w:sz w:val="20"/>
          <w:szCs w:val="20"/>
          <w:lang w:val="en-GB"/>
        </w:rPr>
      </w:pPr>
    </w:p>
    <w:p w14:paraId="08963391"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Model 9: Better adherence to environmental regulations.</w:t>
      </w:r>
    </w:p>
    <w:p w14:paraId="054506EA"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LOGISTIC REGRESSION VARIABLES oekpz9</w:t>
      </w:r>
    </w:p>
    <w:p w14:paraId="4426EC31" w14:textId="77777777" w:rsidR="002E0C0E" w:rsidRPr="002B10B2" w:rsidRDefault="002E0C0E" w:rsidP="002B10B2">
      <w:pPr>
        <w:pStyle w:val="NormalWeb"/>
        <w:ind w:left="720" w:hanging="720"/>
        <w:rPr>
          <w:rFonts w:ascii="Arial" w:hAnsi="Arial" w:cs="Arial"/>
          <w:sz w:val="20"/>
          <w:szCs w:val="20"/>
          <w:lang w:val="en-GB"/>
        </w:rPr>
      </w:pPr>
      <w:r w:rsidRPr="002B10B2">
        <w:rPr>
          <w:rFonts w:ascii="Arial" w:hAnsi="Arial" w:cs="Arial"/>
          <w:sz w:val="20"/>
          <w:szCs w:val="20"/>
          <w:lang w:val="en-GB"/>
        </w:rPr>
        <w:t xml:space="preserve">  /METHOD=ENTER </w:t>
      </w:r>
      <w:proofErr w:type="spellStart"/>
      <w:r w:rsidRPr="002B10B2">
        <w:rPr>
          <w:rFonts w:ascii="Arial" w:hAnsi="Arial" w:cs="Arial"/>
          <w:sz w:val="20"/>
          <w:szCs w:val="20"/>
          <w:lang w:val="en-GB"/>
        </w:rPr>
        <w:t>adv_collab</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bges</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RandD_total</w:t>
      </w:r>
      <w:proofErr w:type="spellEnd"/>
      <w:r w:rsidRPr="002B10B2">
        <w:rPr>
          <w:rFonts w:ascii="Arial" w:hAnsi="Arial" w:cs="Arial"/>
          <w:sz w:val="20"/>
          <w:szCs w:val="20"/>
          <w:lang w:val="en-GB"/>
        </w:rPr>
        <w:t xml:space="preserve"> </w:t>
      </w:r>
      <w:proofErr w:type="spellStart"/>
      <w:r w:rsidRPr="002B10B2">
        <w:rPr>
          <w:rFonts w:ascii="Arial" w:hAnsi="Arial" w:cs="Arial"/>
          <w:sz w:val="20"/>
          <w:szCs w:val="20"/>
          <w:lang w:val="en-GB"/>
        </w:rPr>
        <w:t>ost</w:t>
      </w:r>
      <w:proofErr w:type="spellEnd"/>
      <w:r w:rsidRPr="002B10B2">
        <w:rPr>
          <w:rFonts w:ascii="Arial" w:hAnsi="Arial" w:cs="Arial"/>
          <w:sz w:val="20"/>
          <w:szCs w:val="20"/>
          <w:lang w:val="en-GB"/>
        </w:rPr>
        <w:t xml:space="preserve"> bran_4</w:t>
      </w:r>
    </w:p>
    <w:p w14:paraId="0DBA6C0F" w14:textId="57F045BB" w:rsidR="00725403" w:rsidRPr="002B10B2" w:rsidRDefault="002E0C0E" w:rsidP="002B10B2">
      <w:pPr>
        <w:pStyle w:val="NormalWeb"/>
        <w:ind w:left="720" w:hanging="720"/>
        <w:rPr>
          <w:rFonts w:ascii="Arial" w:hAnsi="Arial" w:cs="Arial"/>
          <w:sz w:val="20"/>
          <w:szCs w:val="20"/>
          <w:lang w:val="en-GB"/>
        </w:rPr>
        <w:sectPr w:rsidR="00725403" w:rsidRPr="002B10B2" w:rsidSect="00262BE9">
          <w:pgSz w:w="11906" w:h="16838"/>
          <w:pgMar w:top="1701" w:right="1701" w:bottom="1701" w:left="2268" w:header="709" w:footer="709" w:gutter="0"/>
          <w:pgNumType w:start="1"/>
          <w:cols w:space="708"/>
          <w:docGrid w:linePitch="360"/>
        </w:sectPr>
      </w:pPr>
      <w:r w:rsidRPr="002B10B2">
        <w:rPr>
          <w:rFonts w:ascii="Arial" w:hAnsi="Arial" w:cs="Arial"/>
          <w:sz w:val="20"/>
          <w:szCs w:val="20"/>
          <w:lang w:val="en-GB"/>
        </w:rPr>
        <w:t xml:space="preserve">  /PRINT=</w:t>
      </w:r>
      <w:proofErr w:type="gramStart"/>
      <w:r w:rsidRPr="002B10B2">
        <w:rPr>
          <w:rFonts w:ascii="Arial" w:hAnsi="Arial" w:cs="Arial"/>
          <w:sz w:val="20"/>
          <w:szCs w:val="20"/>
          <w:lang w:val="en-GB"/>
        </w:rPr>
        <w:t>CI(</w:t>
      </w:r>
      <w:proofErr w:type="gramEnd"/>
      <w:r w:rsidRPr="002B10B2">
        <w:rPr>
          <w:rFonts w:ascii="Arial" w:hAnsi="Arial" w:cs="Arial"/>
          <w:sz w:val="20"/>
          <w:szCs w:val="20"/>
          <w:lang w:val="en-GB"/>
        </w:rPr>
        <w:t>95) GOODFIT.</w:t>
      </w:r>
    </w:p>
    <w:p w14:paraId="70FC3F2A" w14:textId="03C60028" w:rsidR="00EC3C91" w:rsidRPr="008507F4" w:rsidRDefault="00EC3C91" w:rsidP="00CC17AA">
      <w:pPr>
        <w:pStyle w:val="BackCoverAdres1"/>
        <w:ind w:right="900"/>
        <w:jc w:val="both"/>
        <w:rPr>
          <w:b/>
          <w:bCs/>
          <w:sz w:val="18"/>
          <w:lang w:val="en-GB"/>
        </w:rPr>
      </w:pPr>
    </w:p>
    <w:sectPr w:rsidR="00EC3C91" w:rsidRPr="008507F4" w:rsidSect="005A140B">
      <w:headerReference w:type="even" r:id="rId85"/>
      <w:headerReference w:type="default" r:id="rId86"/>
      <w:footerReference w:type="even" r:id="rId87"/>
      <w:footerReference w:type="default" r:id="rId88"/>
      <w:pgSz w:w="11906" w:h="16838" w:code="9"/>
      <w:pgMar w:top="1134" w:right="1644" w:bottom="226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99DAE" w14:textId="77777777" w:rsidR="00A55426" w:rsidRDefault="00A55426" w:rsidP="00986956">
      <w:pPr>
        <w:spacing w:line="240" w:lineRule="auto"/>
      </w:pPr>
      <w:r>
        <w:separator/>
      </w:r>
    </w:p>
  </w:endnote>
  <w:endnote w:type="continuationSeparator" w:id="0">
    <w:p w14:paraId="5C67B8A3" w14:textId="77777777" w:rsidR="00A55426" w:rsidRDefault="00A55426" w:rsidP="009869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70" w:type="dxa"/>
      <w:tblInd w:w="-1415"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0" w:type="dxa"/>
        <w:right w:w="0" w:type="dxa"/>
      </w:tblCellMar>
      <w:tblLook w:val="04A0" w:firstRow="1" w:lastRow="0" w:firstColumn="1" w:lastColumn="0" w:noHBand="0" w:noVBand="1"/>
    </w:tblPr>
    <w:tblGrid>
      <w:gridCol w:w="11170"/>
    </w:tblGrid>
    <w:tr w:rsidR="00090C59" w14:paraId="28F53669" w14:textId="77777777" w:rsidTr="000739D3">
      <w:trPr>
        <w:trHeight w:hRule="exact" w:val="2268"/>
      </w:trPr>
      <w:tc>
        <w:tcPr>
          <w:tcW w:w="11170" w:type="dxa"/>
        </w:tcPr>
        <w:p w14:paraId="57CE85F0" w14:textId="77777777" w:rsidR="00090C59" w:rsidRDefault="00090C59" w:rsidP="000E50CE">
          <w:pPr>
            <w:pStyle w:val="Header"/>
          </w:pPr>
        </w:p>
      </w:tc>
    </w:tr>
  </w:tbl>
  <w:p w14:paraId="62351509" w14:textId="77777777" w:rsidR="00090C59" w:rsidRDefault="00090C59" w:rsidP="000E50CE">
    <w:pPr>
      <w:pStyle w:val="Footer"/>
    </w:pPr>
    <w:r>
      <w:rPr>
        <w:noProof/>
      </w:rPr>
      <mc:AlternateContent>
        <mc:Choice Requires="wps">
          <w:drawing>
            <wp:anchor distT="0" distB="0" distL="114300" distR="114300" simplePos="0" relativeHeight="251709440" behindDoc="0" locked="0" layoutInCell="1" allowOverlap="1" wp14:anchorId="0DFE72EC" wp14:editId="758B73F0">
              <wp:simplePos x="0" y="0"/>
              <wp:positionH relativeFrom="page">
                <wp:posOffset>431800</wp:posOffset>
              </wp:positionH>
              <wp:positionV relativeFrom="page">
                <wp:posOffset>10333355</wp:posOffset>
              </wp:positionV>
              <wp:extent cx="6696000" cy="72000"/>
              <wp:effectExtent l="0" t="0" r="0" b="4445"/>
              <wp:wrapNone/>
              <wp:docPr id="28" name="Tekstvak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696000" cy="72000"/>
                      </a:xfrm>
                      <a:prstGeom prst="rect">
                        <a:avLst/>
                      </a:prstGeom>
                      <a:solidFill>
                        <a:srgbClr val="54BCE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F43584" w14:textId="77777777" w:rsidR="00090C59" w:rsidRPr="00456A6F" w:rsidRDefault="00090C59" w:rsidP="000E50CE">
                          <w:pPr>
                            <w:pStyle w:val="Foo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E72EC" id="_x0000_t202" coordsize="21600,21600" o:spt="202" path="m,l,21600r21600,l21600,xe">
              <v:stroke joinstyle="miter"/>
              <v:path gradientshapeok="t" o:connecttype="rect"/>
            </v:shapetype>
            <v:shape id="Tekstvak 28" o:spid="_x0000_s1036" type="#_x0000_t202" style="position:absolute;left:0;text-align:left;margin-left:34pt;margin-top:813.65pt;width:527.25pt;height:5.6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" fillcolor="#54bceb" stroked="f" strokeweight=".5pt">
              <o:lock v:ext="edit" aspectratio="t"/>
              <v:textbox inset="0,0,0,0">
                <w:txbxContent>
                  <w:p w14:paraId="31F43584" w14:textId="77777777" w:rsidR="00090C59" w:rsidRPr="00456A6F" w:rsidRDefault="00090C59" w:rsidP="000E50CE">
                    <w:pPr>
                      <w:pStyle w:val="Foote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B00A" w14:textId="69DF1053" w:rsidR="00090C59" w:rsidRDefault="00090C59" w:rsidP="000E50CE">
    <w:pPr>
      <w:pStyle w:val="Footer"/>
    </w:pPr>
    <w:r>
      <w:rPr>
        <w:noProof/>
      </w:rPr>
      <mc:AlternateContent>
        <mc:Choice Requires="wps">
          <w:drawing>
            <wp:anchor distT="0" distB="0" distL="114300" distR="114300" simplePos="0" relativeHeight="251711488" behindDoc="0" locked="0" layoutInCell="1" allowOverlap="0" wp14:anchorId="72EDB23B" wp14:editId="2D8221C9">
              <wp:simplePos x="0" y="0"/>
              <wp:positionH relativeFrom="page">
                <wp:posOffset>288290</wp:posOffset>
              </wp:positionH>
              <wp:positionV relativeFrom="page">
                <wp:posOffset>10189210</wp:posOffset>
              </wp:positionV>
              <wp:extent cx="6984000" cy="72000"/>
              <wp:effectExtent l="0" t="0" r="7620" b="4445"/>
              <wp:wrapNone/>
              <wp:docPr id="31" name="Tekstvak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984000" cy="72000"/>
                      </a:xfrm>
                      <a:prstGeom prst="rect">
                        <a:avLst/>
                      </a:prstGeom>
                      <a:solidFill>
                        <a:srgbClr val="52BDEC"/>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A819F4" w14:textId="77777777" w:rsidR="00090C59" w:rsidRPr="00456A6F" w:rsidRDefault="00090C59" w:rsidP="000E50CE">
                          <w:pPr>
                            <w:pStyle w:val="Foo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DB23B" id="_x0000_t202" coordsize="21600,21600" o:spt="202" path="m,l,21600r21600,l21600,xe">
              <v:stroke joinstyle="miter"/>
              <v:path gradientshapeok="t" o:connecttype="rect"/>
            </v:shapetype>
            <v:shape id="Tekstvak 31" o:spid="_x0000_s1039" type="#_x0000_t202" style="position:absolute;left:0;text-align:left;margin-left:22.7pt;margin-top:802.3pt;width:549.9pt;height:5.6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" o:allowoverlap="f" fillcolor="#52bdec" stroked="f" strokeweight=".5pt">
              <o:lock v:ext="edit" aspectratio="t"/>
              <v:textbox inset="0,0,0,0">
                <w:txbxContent>
                  <w:p w14:paraId="29A819F4" w14:textId="77777777" w:rsidR="00090C59" w:rsidRPr="00456A6F" w:rsidRDefault="00090C59" w:rsidP="000E50CE">
                    <w:pPr>
                      <w:pStyle w:val="Foote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739A8" w14:textId="77777777" w:rsidR="00730891" w:rsidRPr="009F4468" w:rsidRDefault="00730891" w:rsidP="009F4468">
    <w:pPr>
      <w:pStyle w:val="Footer"/>
      <w:jc w:val="left"/>
    </w:pPr>
    <w:r>
      <w:t>bijlagen</w:t>
    </w:r>
    <w:r w:rsidRPr="009F4468">
      <w:t xml:space="preserve"> | </w:t>
    </w:r>
    <w:r w:rsidRPr="000E50CE">
      <w:fldChar w:fldCharType="begin"/>
    </w:r>
    <w:r w:rsidRPr="000E50CE">
      <w:instrText xml:space="preserve"> PAGE   \* MERGEFORMAT </w:instrText>
    </w:r>
    <w:r w:rsidRPr="000E50CE">
      <w:fldChar w:fldCharType="separate"/>
    </w:r>
    <w:r w:rsidR="00FF49B9">
      <w:rPr>
        <w:noProof/>
      </w:rPr>
      <w:t>X</w:t>
    </w:r>
    <w:r w:rsidRPr="000E50CE">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37666" w14:textId="30112C7E" w:rsidR="00730891" w:rsidRPr="000E50CE" w:rsidRDefault="00730891" w:rsidP="0034278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C3292" w14:textId="77777777" w:rsidR="00730891" w:rsidRPr="001D78C1" w:rsidRDefault="00730891" w:rsidP="000E50CE">
    <w:pPr>
      <w:pStyle w:val="Footer"/>
    </w:pPr>
    <w:r>
      <w:fldChar w:fldCharType="begin"/>
    </w:r>
    <w:r w:rsidRPr="00C64ECD">
      <w:rPr>
        <w:lang w:val="en-US"/>
      </w:rPr>
      <w:instrText xml:space="preserve"> STYLEREF  Titel  \* MERGEFORMAT </w:instrText>
    </w:r>
    <w:r>
      <w:fldChar w:fldCharType="separate"/>
    </w:r>
    <w:r w:rsidR="007E55A3">
      <w:rPr>
        <w:b/>
        <w:bCs/>
        <w:noProof/>
        <w:lang w:val="en-US"/>
      </w:rPr>
      <w:t>Error! Use the Home tab to apply Titel to the text that you want to appear here.</w:t>
    </w:r>
    <w:r>
      <w:rPr>
        <w:noProof/>
      </w:rPr>
      <w:fldChar w:fldCharType="end"/>
    </w:r>
    <w:r w:rsidRPr="00C64ECD">
      <w:rPr>
        <w:lang w:val="en-US"/>
      </w:rPr>
      <w:t xml:space="preserve"> </w:t>
    </w:r>
    <w:r w:rsidRPr="001D78C1">
      <w:t xml:space="preserve">| </w:t>
    </w:r>
    <w:r>
      <w:fldChar w:fldCharType="begin"/>
    </w:r>
    <w:r>
      <w:instrText xml:space="preserve"> PAGE   \* MERGEFORMAT </w:instrText>
    </w:r>
    <w:r>
      <w:fldChar w:fldCharType="separate"/>
    </w:r>
    <w:r w:rsidR="00FF49B9">
      <w:rPr>
        <w:noProof/>
      </w:rPr>
      <w:t>X</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3754" w14:textId="77777777" w:rsidR="00342786" w:rsidRPr="000E50CE" w:rsidRDefault="00342786" w:rsidP="000E50CE">
    <w:pPr>
      <w:pStyle w:val="Footer"/>
    </w:pPr>
    <w:r w:rsidRPr="000E50CE">
      <w:t xml:space="preserve"> </w:t>
    </w:r>
    <w:r w:rsidRPr="000E50CE">
      <w:fldChar w:fldCharType="begin"/>
    </w:r>
    <w:r w:rsidRPr="000E50CE">
      <w:instrText xml:space="preserve"> PAGE   \* MERGEFORMAT </w:instrText>
    </w:r>
    <w:r w:rsidRPr="000E50CE">
      <w:fldChar w:fldCharType="separate"/>
    </w:r>
    <w:r>
      <w:rPr>
        <w:noProof/>
      </w:rPr>
      <w:t>I</w:t>
    </w:r>
    <w:r>
      <w:rPr>
        <w:noProof/>
      </w:rPr>
      <w:t>I</w:t>
    </w:r>
    <w:r w:rsidRPr="000E50CE">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4C97" w14:textId="77777777" w:rsidR="00730891" w:rsidRPr="0004429D" w:rsidRDefault="00730891" w:rsidP="0004429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15C17" w14:textId="77777777" w:rsidR="00730891" w:rsidRPr="002F050E" w:rsidRDefault="001270C5" w:rsidP="006F0085">
    <w:r>
      <w:rPr>
        <w:b/>
        <w:caps/>
        <w:noProof/>
      </w:rPr>
      <w:drawing>
        <wp:anchor distT="0" distB="0" distL="114300" distR="114300" simplePos="0" relativeHeight="251695104" behindDoc="0" locked="0" layoutInCell="1" allowOverlap="1" wp14:anchorId="2CBB824F" wp14:editId="3082CCF1">
          <wp:simplePos x="0" y="0"/>
          <wp:positionH relativeFrom="page">
            <wp:posOffset>5941060</wp:posOffset>
          </wp:positionH>
          <wp:positionV relativeFrom="page">
            <wp:posOffset>8828405</wp:posOffset>
          </wp:positionV>
          <wp:extent cx="1116000" cy="424800"/>
          <wp:effectExtent l="0" t="0" r="0" b="0"/>
          <wp:wrapSquare wrapText="bothSides"/>
          <wp:docPr id="13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_lidva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6000" cy="424800"/>
                  </a:xfrm>
                  <a:prstGeom prst="rect">
                    <a:avLst/>
                  </a:prstGeom>
                </pic:spPr>
              </pic:pic>
            </a:graphicData>
          </a:graphic>
          <wp14:sizeRelH relativeFrom="page">
            <wp14:pctWidth>0</wp14:pctWidth>
          </wp14:sizeRelH>
          <wp14:sizeRelV relativeFrom="page">
            <wp14:pctHeight>0</wp14:pctHeight>
          </wp14:sizeRelV>
        </wp:anchor>
      </w:drawing>
    </w:r>
    <w:r w:rsidR="00730891">
      <w:rPr>
        <w:noProof/>
      </w:rPr>
      <mc:AlternateContent>
        <mc:Choice Requires="wps">
          <w:drawing>
            <wp:anchor distT="0" distB="0" distL="114300" distR="114300" simplePos="0" relativeHeight="251688960" behindDoc="1" locked="0" layoutInCell="1" allowOverlap="1" wp14:anchorId="24FD14E4" wp14:editId="1C17326A">
              <wp:simplePos x="0" y="0"/>
              <wp:positionH relativeFrom="page">
                <wp:posOffset>288290</wp:posOffset>
              </wp:positionH>
              <wp:positionV relativeFrom="page">
                <wp:posOffset>9613265</wp:posOffset>
              </wp:positionV>
              <wp:extent cx="6984000" cy="720000"/>
              <wp:effectExtent l="0" t="0" r="7620" b="4445"/>
              <wp:wrapNone/>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4000" cy="720000"/>
                      </a:xfrm>
                      <a:prstGeom prst="rect">
                        <a:avLst/>
                      </a:prstGeom>
                      <a:solidFill>
                        <a:srgbClr val="1D8DB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01165" w14:textId="77777777" w:rsidR="00730891" w:rsidRPr="00394CF7" w:rsidRDefault="00730891" w:rsidP="00002774">
                          <w:pPr>
                            <w:pStyle w:val="CoverKoptekst"/>
                          </w:pPr>
                        </w:p>
                      </w:txbxContent>
                    </wps:txbx>
                    <wps:bodyPr rot="0" spcFirstLastPara="0" vertOverflow="overflow" horzOverflow="overflow" vert="horz" wrap="square" lIns="2340000" tIns="72000" rIns="216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D14E4" id="_x0000_t202" coordsize="21600,21600" o:spt="202" path="m,l,21600r21600,l21600,xe">
              <v:stroke joinstyle="miter"/>
              <v:path gradientshapeok="t" o:connecttype="rect"/>
            </v:shapetype>
            <v:shape id="Tekstvak 35" o:spid="_x0000_s1042" type="#_x0000_t202" style="position:absolute;left:0;text-align:left;margin-left:22.7pt;margin-top:756.95pt;width:549.9pt;height:56.7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" fillcolor="#1d8db0" stroked="f" strokeweight=".5pt">
              <v:textbox inset="65mm,2mm,6mm,2mm">
                <w:txbxContent>
                  <w:p w14:paraId="44401165" w14:textId="77777777" w:rsidR="00730891" w:rsidRPr="00394CF7" w:rsidRDefault="00730891" w:rsidP="00002774">
                    <w:pPr>
                      <w:pStyle w:val="CoverKopteks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679D1" w14:textId="77777777" w:rsidR="00A55426" w:rsidRDefault="00A55426" w:rsidP="00986956">
      <w:pPr>
        <w:spacing w:line="240" w:lineRule="auto"/>
      </w:pPr>
      <w:r>
        <w:separator/>
      </w:r>
    </w:p>
  </w:footnote>
  <w:footnote w:type="continuationSeparator" w:id="0">
    <w:p w14:paraId="1A627484" w14:textId="77777777" w:rsidR="00A55426" w:rsidRDefault="00A55426" w:rsidP="009869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75AE" w14:textId="77777777" w:rsidR="00090C59" w:rsidRDefault="00090C59" w:rsidP="000E50CE">
    <w:pPr>
      <w:pStyle w:val="Header"/>
    </w:pPr>
  </w:p>
  <w:p w14:paraId="4A6E6CC7" w14:textId="77777777" w:rsidR="00090C59" w:rsidRDefault="00090C59" w:rsidP="005C4E3F">
    <w:pPr>
      <w:pStyle w:val="Header"/>
      <w:jc w:val="both"/>
    </w:pPr>
    <w:r>
      <w:rPr>
        <w:noProof/>
      </w:rPr>
      <mc:AlternateContent>
        <mc:Choice Requires="wps">
          <w:drawing>
            <wp:anchor distT="0" distB="0" distL="114300" distR="114300" simplePos="0" relativeHeight="251708416" behindDoc="1" locked="0" layoutInCell="1" allowOverlap="1" wp14:anchorId="1525FCDE" wp14:editId="6D629102">
              <wp:simplePos x="0" y="0"/>
              <wp:positionH relativeFrom="page">
                <wp:posOffset>431800</wp:posOffset>
              </wp:positionH>
              <wp:positionV relativeFrom="page">
                <wp:posOffset>648335</wp:posOffset>
              </wp:positionV>
              <wp:extent cx="6696000" cy="720000"/>
              <wp:effectExtent l="0" t="0" r="0" b="4445"/>
              <wp:wrapNone/>
              <wp:docPr id="24" name="Tekstvak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696000" cy="720000"/>
                      </a:xfrm>
                      <a:prstGeom prst="rect">
                        <a:avLst/>
                      </a:prstGeom>
                      <a:solidFill>
                        <a:srgbClr val="158CA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02B348" w14:textId="0B69F5A3" w:rsidR="005C4E3F" w:rsidRPr="000C2D17" w:rsidRDefault="005C4E3F" w:rsidP="005C4E3F">
                          <w:pPr>
                            <w:pStyle w:val="Header"/>
                            <w:tabs>
                              <w:tab w:val="left" w:pos="5895"/>
                              <w:tab w:val="left" w:pos="7830"/>
                            </w:tabs>
                            <w:jc w:val="center"/>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C2D17">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FACULTY OF ECONOMICS AND BUSINESS</w:t>
                          </w:r>
                        </w:p>
                        <w:p w14:paraId="7CEC0244" w14:textId="77777777" w:rsidR="00090C59" w:rsidRPr="005C4E3F" w:rsidRDefault="00090C59" w:rsidP="00394CF7">
                          <w:pPr>
                            <w:pStyle w:val="CoverKoptekst"/>
                            <w:rPr>
                              <w:lang w:val="en-US"/>
                            </w:rPr>
                          </w:pPr>
                        </w:p>
                      </w:txbxContent>
                    </wps:txbx>
                    <wps:bodyPr rot="0" spcFirstLastPara="0" vertOverflow="overflow" horzOverflow="overflow" vert="horz" wrap="square" lIns="2340000" tIns="72000" rIns="216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5FCDE" id="_x0000_t202" coordsize="21600,21600" o:spt="202" path="m,l,21600r21600,l21600,xe">
              <v:stroke joinstyle="miter"/>
              <v:path gradientshapeok="t" o:connecttype="rect"/>
            </v:shapetype>
            <v:shape id="Tekstvak 24" o:spid="_x0000_s1035" type="#_x0000_t202" style="position:absolute;left:0;text-align:left;margin-left:34pt;margin-top:51.05pt;width:527.25pt;height:56.7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" fillcolor="#158caf" stroked="f" strokeweight=".5pt">
              <o:lock v:ext="edit" aspectratio="t"/>
              <v:textbox inset="65mm,2mm,6mm,2mm">
                <w:txbxContent>
                  <w:p w14:paraId="5202B348" w14:textId="0B69F5A3" w:rsidR="005C4E3F" w:rsidRPr="000C2D17" w:rsidRDefault="005C4E3F" w:rsidP="005C4E3F">
                    <w:pPr>
                      <w:pStyle w:val="Header"/>
                      <w:tabs>
                        <w:tab w:val="left" w:pos="5895"/>
                        <w:tab w:val="left" w:pos="7830"/>
                      </w:tabs>
                      <w:jc w:val="center"/>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C2D17">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FACULTY OF ECONOMICS AND BUSINESS</w:t>
                    </w:r>
                  </w:p>
                  <w:p w14:paraId="7CEC0244" w14:textId="77777777" w:rsidR="00090C59" w:rsidRPr="005C4E3F" w:rsidRDefault="00090C59" w:rsidP="00394CF7">
                    <w:pPr>
                      <w:pStyle w:val="CoverKoptekst"/>
                      <w:rPr>
                        <w:lang w:val="en-US"/>
                      </w:rPr>
                    </w:pPr>
                  </w:p>
                </w:txbxContent>
              </v:textbox>
              <w10:wrap anchorx="page" anchory="page"/>
            </v:shape>
          </w:pict>
        </mc:Fallback>
      </mc:AlternateContent>
    </w:r>
    <w:r>
      <w:rPr>
        <w:noProof/>
      </w:rPr>
      <w:drawing>
        <wp:anchor distT="0" distB="0" distL="114300" distR="114300" simplePos="0" relativeHeight="251707392" behindDoc="0" locked="0" layoutInCell="1" allowOverlap="1" wp14:anchorId="7961FB0D" wp14:editId="3EE90F58">
          <wp:simplePos x="0" y="0"/>
          <wp:positionH relativeFrom="page">
            <wp:posOffset>648335</wp:posOffset>
          </wp:positionH>
          <wp:positionV relativeFrom="page">
            <wp:posOffset>360045</wp:posOffset>
          </wp:positionV>
          <wp:extent cx="2005200" cy="720000"/>
          <wp:effectExtent l="0" t="0" r="0" b="444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POINT_KULEUVEN_LOGO.png"/>
                  <pic:cNvPicPr/>
                </pic:nvPicPr>
                <pic:blipFill>
                  <a:blip r:embed="rId1">
                    <a:extLst>
                      <a:ext uri="{28A0092B-C50C-407E-A947-70E740481C1C}">
                        <a14:useLocalDpi xmlns:a14="http://schemas.microsoft.com/office/drawing/2010/main" val="0"/>
                      </a:ext>
                    </a:extLst>
                  </a:blip>
                  <a:stretch>
                    <a:fillRect/>
                  </a:stretch>
                </pic:blipFill>
                <pic:spPr>
                  <a:xfrm>
                    <a:off x="0" y="0"/>
                    <a:ext cx="2005200" cy="72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B875" w14:textId="1BB5CD2A" w:rsidR="000C2D17" w:rsidRPr="000C2D17" w:rsidRDefault="007108FE" w:rsidP="00C719BA">
    <w:pPr>
      <w:pStyle w:val="CoverKoptekst"/>
      <w:jc w:val="both"/>
      <w:rPr>
        <w:rFonts w:cstheme="minorBidi"/>
        <w:color w:val="auto"/>
        <w:sz w:val="20"/>
        <w:szCs w:val="20"/>
      </w:rPr>
    </w:pPr>
    <w:r>
      <w:rPr>
        <w:noProof/>
      </w:rPr>
      <w:drawing>
        <wp:anchor distT="0" distB="0" distL="114300" distR="114300" simplePos="0" relativeHeight="251724800" behindDoc="0" locked="0" layoutInCell="1" allowOverlap="1" wp14:anchorId="7B3CED17" wp14:editId="65FD7CF2">
          <wp:simplePos x="0" y="0"/>
          <wp:positionH relativeFrom="column">
            <wp:posOffset>-210515</wp:posOffset>
          </wp:positionH>
          <wp:positionV relativeFrom="paragraph">
            <wp:posOffset>31115</wp:posOffset>
          </wp:positionV>
          <wp:extent cx="2015490" cy="720090"/>
          <wp:effectExtent l="0" t="0" r="3810" b="3810"/>
          <wp:wrapThrough wrapText="bothSides">
            <wp:wrapPolygon edited="0">
              <wp:start x="0" y="0"/>
              <wp:lineTo x="0" y="21143"/>
              <wp:lineTo x="21437" y="21143"/>
              <wp:lineTo x="21437" y="0"/>
              <wp:lineTo x="0" y="0"/>
            </wp:wrapPolygon>
          </wp:wrapThrough>
          <wp:docPr id="17" name="Picture 1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5490" cy="720090"/>
                  </a:xfrm>
                  <a:prstGeom prst="rect">
                    <a:avLst/>
                  </a:prstGeom>
                </pic:spPr>
              </pic:pic>
            </a:graphicData>
          </a:graphic>
        </wp:anchor>
      </w:drawing>
    </w:r>
    <w:r w:rsidRPr="00732CF9">
      <w:rPr>
        <w:rFonts w:cstheme="minorBidi"/>
        <w:caps w:val="0"/>
        <w:noProof/>
        <w:sz w:val="20"/>
        <w:szCs w:val="20"/>
      </w:rPr>
      <mc:AlternateContent>
        <mc:Choice Requires="wps">
          <w:drawing>
            <wp:anchor distT="0" distB="0" distL="114300" distR="114300" simplePos="0" relativeHeight="251721728" behindDoc="1" locked="0" layoutInCell="1" allowOverlap="1" wp14:anchorId="03F3A225" wp14:editId="33FEDDFD">
              <wp:simplePos x="0" y="0"/>
              <wp:positionH relativeFrom="page">
                <wp:posOffset>284480</wp:posOffset>
              </wp:positionH>
              <wp:positionV relativeFrom="page">
                <wp:posOffset>735635</wp:posOffset>
              </wp:positionV>
              <wp:extent cx="6983730" cy="719455"/>
              <wp:effectExtent l="0" t="0" r="7620" b="4445"/>
              <wp:wrapNone/>
              <wp:docPr id="29" name="Tekstvak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3730" cy="719455"/>
                      </a:xfrm>
                      <a:prstGeom prst="rect">
                        <a:avLst/>
                      </a:prstGeom>
                      <a:solidFill>
                        <a:srgbClr val="1D8DB0"/>
                      </a:solidFill>
                      <a:ln w="6350">
                        <a:noFill/>
                      </a:ln>
                      <a:effectLst/>
                    </wps:spPr>
                    <wps:txbx>
                      <w:txbxContent>
                        <w:p w14:paraId="5B6C5DC8" w14:textId="77777777" w:rsidR="00732CF9" w:rsidRPr="00394CF7" w:rsidRDefault="00732CF9" w:rsidP="00732CF9">
                          <w:pPr>
                            <w:pStyle w:val="CoverKopteks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3A225" id="_x0000_t202" coordsize="21600,21600" o:spt="202" path="m,l,21600r21600,l21600,xe">
              <v:stroke joinstyle="miter"/>
              <v:path gradientshapeok="t" o:connecttype="rect"/>
            </v:shapetype>
            <v:shape id="Tekstvak 29" o:spid="_x0000_s1037" type="#_x0000_t202" style="position:absolute;left:0;text-align:left;margin-left:22.4pt;margin-top:57.9pt;width:549.9pt;height:56.6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" fillcolor="#1d8db0" stroked="f" strokeweight=".5pt">
              <v:textbox inset="0,0,0,0">
                <w:txbxContent>
                  <w:p w14:paraId="5B6C5DC8" w14:textId="77777777" w:rsidR="00732CF9" w:rsidRPr="00394CF7" w:rsidRDefault="00732CF9" w:rsidP="00732CF9">
                    <w:pPr>
                      <w:pStyle w:val="CoverKoptekst"/>
                    </w:pPr>
                  </w:p>
                </w:txbxContent>
              </v:textbox>
              <w10:wrap anchorx="page" anchory="page"/>
            </v:shape>
          </w:pict>
        </mc:Fallback>
      </mc:AlternateContent>
    </w:r>
    <w:r w:rsidR="00732CF9">
      <w:tab/>
    </w:r>
  </w:p>
  <w:p w14:paraId="066694E5" w14:textId="288C7D48" w:rsidR="00090C59" w:rsidRPr="00732CF9" w:rsidRDefault="007108FE" w:rsidP="000C2D17">
    <w:pPr>
      <w:pStyle w:val="Header"/>
      <w:tabs>
        <w:tab w:val="clear" w:pos="3969"/>
        <w:tab w:val="clear" w:pos="7938"/>
        <w:tab w:val="left" w:pos="5895"/>
        <w:tab w:val="left" w:pos="7830"/>
      </w:tabs>
      <w:jc w:val="left"/>
    </w:pPr>
    <w:r>
      <w:rPr>
        <w:noProof/>
      </w:rPr>
      <mc:AlternateContent>
        <mc:Choice Requires="wps">
          <w:drawing>
            <wp:anchor distT="0" distB="0" distL="114300" distR="114300" simplePos="0" relativeHeight="251723776" behindDoc="0" locked="0" layoutInCell="1" allowOverlap="1" wp14:anchorId="4AEA8461" wp14:editId="2CAE2523">
              <wp:simplePos x="0" y="0"/>
              <wp:positionH relativeFrom="column">
                <wp:posOffset>2891409</wp:posOffset>
              </wp:positionH>
              <wp:positionV relativeFrom="paragraph">
                <wp:posOffset>132588</wp:posOffset>
              </wp:positionV>
              <wp:extent cx="352552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525520" cy="1828800"/>
                      </a:xfrm>
                      <a:prstGeom prst="rect">
                        <a:avLst/>
                      </a:prstGeom>
                      <a:noFill/>
                      <a:ln>
                        <a:noFill/>
                      </a:ln>
                    </wps:spPr>
                    <wps:txbx>
                      <w:txbxContent>
                        <w:p w14:paraId="4B7C1589" w14:textId="6CD7BCB2" w:rsidR="000C2D17" w:rsidRPr="000C2D17" w:rsidRDefault="000C2D17" w:rsidP="000C2D17">
                          <w:pPr>
                            <w:pStyle w:val="Header"/>
                            <w:tabs>
                              <w:tab w:val="left" w:pos="5895"/>
                              <w:tab w:val="left" w:pos="7830"/>
                            </w:tabs>
                            <w:jc w:val="center"/>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2D17">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FACULTY OF ECONOMICS AND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EA8461" id="Text Box 1" o:spid="_x0000_s1038" type="#_x0000_t202" style="position:absolute;margin-left:227.65pt;margin-top:10.45pt;width:277.6pt;height:2in;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" filled="f" stroked="f">
              <v:textbox style="mso-fit-shape-to-text:t">
                <w:txbxContent>
                  <w:p w14:paraId="4B7C1589" w14:textId="6CD7BCB2" w:rsidR="000C2D17" w:rsidRPr="000C2D17" w:rsidRDefault="000C2D17" w:rsidP="000C2D17">
                    <w:pPr>
                      <w:pStyle w:val="Header"/>
                      <w:tabs>
                        <w:tab w:val="left" w:pos="5895"/>
                        <w:tab w:val="left" w:pos="7830"/>
                      </w:tabs>
                      <w:jc w:val="center"/>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2D17">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FACULTY OF ECONOMICS AND BUSINESS</w:t>
                    </w:r>
                  </w:p>
                </w:txbxContent>
              </v:textbox>
            </v:shape>
          </w:pict>
        </mc:Fallback>
      </mc:AlternateContent>
    </w:r>
    <w:r w:rsidR="000C2D1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DC11" w14:textId="77777777" w:rsidR="00730891" w:rsidRPr="009B0224" w:rsidRDefault="00730891" w:rsidP="000E50CE">
    <w:pPr>
      <w:pStyle w:val="Header"/>
    </w:pPr>
    <w:r w:rsidRPr="002E6327">
      <w:rPr>
        <w:noProof/>
      </w:rPr>
      <w:drawing>
        <wp:anchor distT="0" distB="720090" distL="144145" distR="0" simplePos="0" relativeHeight="251664384" behindDoc="0" locked="0" layoutInCell="1" allowOverlap="1" wp14:anchorId="32DEABDE" wp14:editId="2374376C">
          <wp:simplePos x="0" y="0"/>
          <wp:positionH relativeFrom="margin">
            <wp:posOffset>6877050</wp:posOffset>
          </wp:positionH>
          <wp:positionV relativeFrom="page">
            <wp:posOffset>720090</wp:posOffset>
          </wp:positionV>
          <wp:extent cx="232410" cy="716280"/>
          <wp:effectExtent l="19050" t="0" r="0" b="0"/>
          <wp:wrapSquare wrapText="bothSides"/>
          <wp:docPr id="18" name="Picture 18" descr="kuleu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euven"/>
                  <pic:cNvPicPr>
                    <a:picLocks noChangeAspect="1" noChangeArrowheads="1"/>
                  </pic:cNvPicPr>
                </pic:nvPicPr>
                <pic:blipFill>
                  <a:blip r:embed="rId1"/>
                  <a:srcRect/>
                  <a:stretch>
                    <a:fillRect/>
                  </a:stretch>
                </pic:blipFill>
                <pic:spPr bwMode="auto">
                  <a:xfrm>
                    <a:off x="0" y="0"/>
                    <a:ext cx="232410" cy="71628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A5B67" w14:textId="384509E9" w:rsidR="00730891" w:rsidRPr="009B0224" w:rsidRDefault="00582E98" w:rsidP="00AF1FF8">
    <w:pPr>
      <w:pStyle w:val="Header"/>
      <w:tabs>
        <w:tab w:val="left" w:pos="380"/>
        <w:tab w:val="right" w:pos="6036"/>
      </w:tabs>
      <w:jc w:val="left"/>
    </w:pPr>
    <w:r w:rsidRPr="00732CF9">
      <w:rPr>
        <w:rFonts w:cstheme="minorBidi"/>
        <w:caps w:val="0"/>
        <w:noProof/>
        <w:sz w:val="20"/>
        <w:szCs w:val="20"/>
      </w:rPr>
      <mc:AlternateContent>
        <mc:Choice Requires="wps">
          <w:drawing>
            <wp:anchor distT="0" distB="0" distL="114300" distR="114300" simplePos="0" relativeHeight="251726848" behindDoc="1" locked="0" layoutInCell="1" allowOverlap="1" wp14:anchorId="037E15E2" wp14:editId="6FE42C5D">
              <wp:simplePos x="0" y="0"/>
              <wp:positionH relativeFrom="page">
                <wp:posOffset>335280</wp:posOffset>
              </wp:positionH>
              <wp:positionV relativeFrom="page">
                <wp:posOffset>734060</wp:posOffset>
              </wp:positionV>
              <wp:extent cx="6983730" cy="719455"/>
              <wp:effectExtent l="0" t="0" r="7620" b="4445"/>
              <wp:wrapNone/>
              <wp:docPr id="4" name="Tekstvak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3730" cy="719455"/>
                      </a:xfrm>
                      <a:prstGeom prst="rect">
                        <a:avLst/>
                      </a:prstGeom>
                      <a:solidFill>
                        <a:srgbClr val="1D8DB0"/>
                      </a:solidFill>
                      <a:ln w="6350">
                        <a:noFill/>
                      </a:ln>
                      <a:effectLst/>
                    </wps:spPr>
                    <wps:txbx>
                      <w:txbxContent>
                        <w:p w14:paraId="4B52EC8D" w14:textId="77777777" w:rsidR="007108FE" w:rsidRPr="00394CF7" w:rsidRDefault="007108FE" w:rsidP="007108FE">
                          <w:pPr>
                            <w:pStyle w:val="CoverKopteks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E15E2" id="_x0000_t202" coordsize="21600,21600" o:spt="202" path="m,l,21600r21600,l21600,xe">
              <v:stroke joinstyle="miter"/>
              <v:path gradientshapeok="t" o:connecttype="rect"/>
            </v:shapetype>
            <v:shape id="_x0000_s1040" type="#_x0000_t202" style="position:absolute;margin-left:26.4pt;margin-top:57.8pt;width:549.9pt;height:56.6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" fillcolor="#1d8db0" stroked="f" strokeweight=".5pt">
              <v:textbox inset="0,0,0,0">
                <w:txbxContent>
                  <w:p w14:paraId="4B52EC8D" w14:textId="77777777" w:rsidR="007108FE" w:rsidRPr="00394CF7" w:rsidRDefault="007108FE" w:rsidP="007108FE">
                    <w:pPr>
                      <w:pStyle w:val="CoverKoptekst"/>
                    </w:pPr>
                  </w:p>
                </w:txbxContent>
              </v:textbox>
              <w10:wrap anchorx="page" anchory="page"/>
            </v:shape>
          </w:pict>
        </mc:Fallback>
      </mc:AlternateContent>
    </w:r>
    <w:r>
      <w:rPr>
        <w:noProof/>
      </w:rPr>
      <mc:AlternateContent>
        <mc:Choice Requires="wps">
          <w:drawing>
            <wp:anchor distT="0" distB="0" distL="114300" distR="114300" simplePos="0" relativeHeight="251727872" behindDoc="0" locked="0" layoutInCell="1" allowOverlap="1" wp14:anchorId="648318E2" wp14:editId="0D722AE4">
              <wp:simplePos x="0" y="0"/>
              <wp:positionH relativeFrom="column">
                <wp:posOffset>2221865</wp:posOffset>
              </wp:positionH>
              <wp:positionV relativeFrom="paragraph">
                <wp:posOffset>410845</wp:posOffset>
              </wp:positionV>
              <wp:extent cx="352552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525520" cy="1828800"/>
                      </a:xfrm>
                      <a:prstGeom prst="rect">
                        <a:avLst/>
                      </a:prstGeom>
                      <a:noFill/>
                      <a:ln>
                        <a:noFill/>
                      </a:ln>
                    </wps:spPr>
                    <wps:txbx>
                      <w:txbxContent>
                        <w:p w14:paraId="6FAACD62" w14:textId="77777777" w:rsidR="007108FE" w:rsidRPr="000C2D17" w:rsidRDefault="007108FE" w:rsidP="007108FE">
                          <w:pPr>
                            <w:pStyle w:val="Header"/>
                            <w:tabs>
                              <w:tab w:val="left" w:pos="5895"/>
                              <w:tab w:val="left" w:pos="7830"/>
                            </w:tabs>
                            <w:jc w:val="center"/>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2D17">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FACULTY OF ECONOMICS AND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8318E2" id="Text Box 6" o:spid="_x0000_s1041" type="#_x0000_t202" style="position:absolute;margin-left:174.95pt;margin-top:32.35pt;width:277.6pt;height:2in;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" filled="f" stroked="f">
              <v:textbox style="mso-fit-shape-to-text:t">
                <w:txbxContent>
                  <w:p w14:paraId="6FAACD62" w14:textId="77777777" w:rsidR="007108FE" w:rsidRPr="000C2D17" w:rsidRDefault="007108FE" w:rsidP="007108FE">
                    <w:pPr>
                      <w:pStyle w:val="Header"/>
                      <w:tabs>
                        <w:tab w:val="left" w:pos="5895"/>
                        <w:tab w:val="left" w:pos="7830"/>
                      </w:tabs>
                      <w:jc w:val="center"/>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2D17">
                      <w:rPr>
                        <w:caps w:val="0"/>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FACULTY OF ECONOMICS AND BUSINESS</w:t>
                    </w:r>
                  </w:p>
                </w:txbxContent>
              </v:textbox>
            </v:shape>
          </w:pict>
        </mc:Fallback>
      </mc:AlternateContent>
    </w:r>
    <w:r>
      <w:rPr>
        <w:noProof/>
      </w:rPr>
      <w:drawing>
        <wp:anchor distT="0" distB="0" distL="114300" distR="114300" simplePos="0" relativeHeight="251728896" behindDoc="0" locked="0" layoutInCell="1" allowOverlap="1" wp14:anchorId="0757F273" wp14:editId="7031206E">
          <wp:simplePos x="0" y="0"/>
          <wp:positionH relativeFrom="column">
            <wp:posOffset>-907415</wp:posOffset>
          </wp:positionH>
          <wp:positionV relativeFrom="paragraph">
            <wp:posOffset>-3698</wp:posOffset>
          </wp:positionV>
          <wp:extent cx="2015490" cy="720090"/>
          <wp:effectExtent l="0" t="0" r="3810" b="3810"/>
          <wp:wrapThrough wrapText="bothSides">
            <wp:wrapPolygon edited="0">
              <wp:start x="0" y="0"/>
              <wp:lineTo x="0" y="21143"/>
              <wp:lineTo x="21437" y="21143"/>
              <wp:lineTo x="21437" y="0"/>
              <wp:lineTo x="0" y="0"/>
            </wp:wrapPolygon>
          </wp:wrapThrough>
          <wp:docPr id="19" name="Picture 1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5490" cy="720090"/>
                  </a:xfrm>
                  <a:prstGeom prst="rect">
                    <a:avLst/>
                  </a:prstGeom>
                </pic:spPr>
              </pic:pic>
            </a:graphicData>
          </a:graphic>
        </wp:anchor>
      </w:drawing>
    </w:r>
    <w:r w:rsidR="00AF1FF8">
      <w:tab/>
    </w:r>
    <w:r w:rsidR="00AF1FF8">
      <w:tab/>
    </w:r>
    <w:r w:rsidR="00AF1FF8">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8BA4" w14:textId="2891BF03" w:rsidR="00AF1FF8" w:rsidRPr="009B0224" w:rsidRDefault="00AF1FF8" w:rsidP="00AF1FF8">
    <w:pPr>
      <w:pStyle w:val="Header"/>
      <w:tabs>
        <w:tab w:val="left" w:pos="380"/>
        <w:tab w:val="right" w:pos="6036"/>
      </w:tabs>
      <w:jc w:val="left"/>
    </w:pPr>
    <w:r>
      <w:tab/>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BDCC" w14:textId="77777777" w:rsidR="00730891" w:rsidRPr="009B0224" w:rsidRDefault="00730891" w:rsidP="000E50CE">
    <w:pPr>
      <w:pStyle w:val="Header"/>
    </w:pPr>
    <w:r w:rsidRPr="002E6327">
      <w:rPr>
        <w:noProof/>
      </w:rPr>
      <w:drawing>
        <wp:anchor distT="0" distB="720090" distL="144145" distR="0" simplePos="0" relativeHeight="251693056" behindDoc="0" locked="0" layoutInCell="1" allowOverlap="1" wp14:anchorId="3C7EE08F" wp14:editId="6A799BDF">
          <wp:simplePos x="0" y="0"/>
          <wp:positionH relativeFrom="margin">
            <wp:posOffset>6877050</wp:posOffset>
          </wp:positionH>
          <wp:positionV relativeFrom="page">
            <wp:posOffset>720090</wp:posOffset>
          </wp:positionV>
          <wp:extent cx="232410" cy="716280"/>
          <wp:effectExtent l="19050" t="0" r="0" b="0"/>
          <wp:wrapSquare wrapText="bothSides"/>
          <wp:docPr id="133" name="Afbeelding 1" descr="kuleu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euven"/>
                  <pic:cNvPicPr>
                    <a:picLocks noChangeAspect="1" noChangeArrowheads="1"/>
                  </pic:cNvPicPr>
                </pic:nvPicPr>
                <pic:blipFill>
                  <a:blip r:embed="rId1"/>
                  <a:srcRect/>
                  <a:stretch>
                    <a:fillRect/>
                  </a:stretch>
                </pic:blipFill>
                <pic:spPr bwMode="auto">
                  <a:xfrm>
                    <a:off x="0" y="0"/>
                    <a:ext cx="232410" cy="716280"/>
                  </a:xfrm>
                  <a:prstGeom prst="rect">
                    <a:avLst/>
                  </a:prstGeom>
                  <a:noFill/>
                  <a:ln w="9525">
                    <a:noFill/>
                    <a:miter lim="800000"/>
                    <a:headEnd/>
                    <a:tailEnd/>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8B62" w14:textId="507508E6" w:rsidR="00730891" w:rsidRPr="008D663C" w:rsidRDefault="00730891" w:rsidP="00740275">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B4C6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18DA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442008"/>
    <w:lvl w:ilvl="0">
      <w:start w:val="1"/>
      <w:numFmt w:val="decimal"/>
      <w:pStyle w:val="ListNumber3"/>
      <w:lvlText w:val="%1)"/>
      <w:lvlJc w:val="left"/>
      <w:pPr>
        <w:ind w:left="1074" w:hanging="360"/>
      </w:pPr>
      <w:rPr>
        <w:rFonts w:hint="default"/>
      </w:rPr>
    </w:lvl>
  </w:abstractNum>
  <w:abstractNum w:abstractNumId="3" w15:restartNumberingAfterBreak="0">
    <w:nsid w:val="FFFFFF7F"/>
    <w:multiLevelType w:val="singleLevel"/>
    <w:tmpl w:val="65AE2DBE"/>
    <w:lvl w:ilvl="0">
      <w:start w:val="1"/>
      <w:numFmt w:val="lowerLetter"/>
      <w:pStyle w:val="ListNumber2"/>
      <w:lvlText w:val="%1."/>
      <w:lvlJc w:val="left"/>
      <w:pPr>
        <w:ind w:left="717" w:hanging="360"/>
      </w:pPr>
    </w:lvl>
  </w:abstractNum>
  <w:abstractNum w:abstractNumId="4" w15:restartNumberingAfterBreak="0">
    <w:nsid w:val="FFFFFF80"/>
    <w:multiLevelType w:val="singleLevel"/>
    <w:tmpl w:val="26747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4233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2E16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3C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C269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2FAC360"/>
    <w:lvl w:ilvl="0">
      <w:start w:val="1"/>
      <w:numFmt w:val="bullet"/>
      <w:lvlText w:val=""/>
      <w:lvlJc w:val="left"/>
      <w:pPr>
        <w:ind w:left="360" w:hanging="360"/>
      </w:pPr>
      <w:rPr>
        <w:rFonts w:ascii="Symbol" w:hAnsi="Symbol" w:hint="default"/>
        <w:sz w:val="16"/>
      </w:rPr>
    </w:lvl>
  </w:abstractNum>
  <w:abstractNum w:abstractNumId="10" w15:restartNumberingAfterBreak="0">
    <w:nsid w:val="05EA1922"/>
    <w:multiLevelType w:val="hybridMultilevel"/>
    <w:tmpl w:val="CC3217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6E10D09"/>
    <w:multiLevelType w:val="multilevel"/>
    <w:tmpl w:val="76AC2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4C6420"/>
    <w:multiLevelType w:val="multilevel"/>
    <w:tmpl w:val="BB206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684FD6"/>
    <w:multiLevelType w:val="hybridMultilevel"/>
    <w:tmpl w:val="F500C7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3470AAB"/>
    <w:multiLevelType w:val="multilevel"/>
    <w:tmpl w:val="F4D08D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39A7740"/>
    <w:multiLevelType w:val="multilevel"/>
    <w:tmpl w:val="21FC44AE"/>
    <w:lvl w:ilvl="0">
      <w:start w:val="1"/>
      <w:numFmt w:val="decimal"/>
      <w:pStyle w:val="Heading1"/>
      <w:lvlText w:val="%1"/>
      <w:lvlJc w:val="left"/>
      <w:pPr>
        <w:ind w:left="432" w:hanging="432"/>
      </w:pPr>
    </w:lvl>
    <w:lvl w:ilvl="1">
      <w:start w:val="1"/>
      <w:numFmt w:val="decimal"/>
      <w:lvlText w:val="%1.%2"/>
      <w:lvlJc w:val="left"/>
      <w:pPr>
        <w:ind w:left="718"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306E2D35"/>
    <w:multiLevelType w:val="multilevel"/>
    <w:tmpl w:val="0EDC8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9E00C7"/>
    <w:multiLevelType w:val="multilevel"/>
    <w:tmpl w:val="24B0E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3003E5"/>
    <w:multiLevelType w:val="multilevel"/>
    <w:tmpl w:val="2DBAB9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49421A"/>
    <w:multiLevelType w:val="hybridMultilevel"/>
    <w:tmpl w:val="9432C52E"/>
    <w:lvl w:ilvl="0" w:tplc="191205C8">
      <w:start w:val="1"/>
      <w:numFmt w:val="bullet"/>
      <w:pStyle w:val="ListBullet"/>
      <w:lvlText w:val=""/>
      <w:lvlJc w:val="left"/>
      <w:pPr>
        <w:ind w:left="360" w:hanging="360"/>
      </w:pPr>
      <w:rPr>
        <w:rFonts w:ascii="Symbol" w:hAnsi="Symbol"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97B74EB"/>
    <w:multiLevelType w:val="multilevel"/>
    <w:tmpl w:val="59A0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FE73D8"/>
    <w:multiLevelType w:val="multilevel"/>
    <w:tmpl w:val="41C20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C7C9E"/>
    <w:multiLevelType w:val="hybridMultilevel"/>
    <w:tmpl w:val="81A05D02"/>
    <w:lvl w:ilvl="0" w:tplc="AEBE2A0E">
      <w:start w:val="1"/>
      <w:numFmt w:val="bullet"/>
      <w:pStyle w:val="ListBullet3"/>
      <w:lvlText w:val=""/>
      <w:lvlJc w:val="left"/>
      <w:pPr>
        <w:ind w:left="926" w:hanging="360"/>
      </w:pPr>
      <w:rPr>
        <w:rFonts w:ascii="Wingdings" w:hAnsi="Wingdings" w:hint="default"/>
      </w:rPr>
    </w:lvl>
    <w:lvl w:ilvl="1" w:tplc="08130003" w:tentative="1">
      <w:start w:val="1"/>
      <w:numFmt w:val="bullet"/>
      <w:lvlText w:val="o"/>
      <w:lvlJc w:val="left"/>
      <w:pPr>
        <w:ind w:left="1646" w:hanging="360"/>
      </w:pPr>
      <w:rPr>
        <w:rFonts w:ascii="Courier New" w:hAnsi="Courier New" w:cs="Courier New" w:hint="default"/>
      </w:rPr>
    </w:lvl>
    <w:lvl w:ilvl="2" w:tplc="08130005" w:tentative="1">
      <w:start w:val="1"/>
      <w:numFmt w:val="bullet"/>
      <w:lvlText w:val=""/>
      <w:lvlJc w:val="left"/>
      <w:pPr>
        <w:ind w:left="2366" w:hanging="360"/>
      </w:pPr>
      <w:rPr>
        <w:rFonts w:ascii="Wingdings" w:hAnsi="Wingdings" w:hint="default"/>
      </w:rPr>
    </w:lvl>
    <w:lvl w:ilvl="3" w:tplc="08130001" w:tentative="1">
      <w:start w:val="1"/>
      <w:numFmt w:val="bullet"/>
      <w:lvlText w:val=""/>
      <w:lvlJc w:val="left"/>
      <w:pPr>
        <w:ind w:left="3086" w:hanging="360"/>
      </w:pPr>
      <w:rPr>
        <w:rFonts w:ascii="Symbol" w:hAnsi="Symbol" w:hint="default"/>
      </w:rPr>
    </w:lvl>
    <w:lvl w:ilvl="4" w:tplc="08130003" w:tentative="1">
      <w:start w:val="1"/>
      <w:numFmt w:val="bullet"/>
      <w:lvlText w:val="o"/>
      <w:lvlJc w:val="left"/>
      <w:pPr>
        <w:ind w:left="3806" w:hanging="360"/>
      </w:pPr>
      <w:rPr>
        <w:rFonts w:ascii="Courier New" w:hAnsi="Courier New" w:cs="Courier New" w:hint="default"/>
      </w:rPr>
    </w:lvl>
    <w:lvl w:ilvl="5" w:tplc="08130005" w:tentative="1">
      <w:start w:val="1"/>
      <w:numFmt w:val="bullet"/>
      <w:lvlText w:val=""/>
      <w:lvlJc w:val="left"/>
      <w:pPr>
        <w:ind w:left="4526" w:hanging="360"/>
      </w:pPr>
      <w:rPr>
        <w:rFonts w:ascii="Wingdings" w:hAnsi="Wingdings" w:hint="default"/>
      </w:rPr>
    </w:lvl>
    <w:lvl w:ilvl="6" w:tplc="08130001" w:tentative="1">
      <w:start w:val="1"/>
      <w:numFmt w:val="bullet"/>
      <w:lvlText w:val=""/>
      <w:lvlJc w:val="left"/>
      <w:pPr>
        <w:ind w:left="5246" w:hanging="360"/>
      </w:pPr>
      <w:rPr>
        <w:rFonts w:ascii="Symbol" w:hAnsi="Symbol" w:hint="default"/>
      </w:rPr>
    </w:lvl>
    <w:lvl w:ilvl="7" w:tplc="08130003" w:tentative="1">
      <w:start w:val="1"/>
      <w:numFmt w:val="bullet"/>
      <w:lvlText w:val="o"/>
      <w:lvlJc w:val="left"/>
      <w:pPr>
        <w:ind w:left="5966" w:hanging="360"/>
      </w:pPr>
      <w:rPr>
        <w:rFonts w:ascii="Courier New" w:hAnsi="Courier New" w:cs="Courier New" w:hint="default"/>
      </w:rPr>
    </w:lvl>
    <w:lvl w:ilvl="8" w:tplc="08130005" w:tentative="1">
      <w:start w:val="1"/>
      <w:numFmt w:val="bullet"/>
      <w:lvlText w:val=""/>
      <w:lvlJc w:val="left"/>
      <w:pPr>
        <w:ind w:left="6686" w:hanging="360"/>
      </w:pPr>
      <w:rPr>
        <w:rFonts w:ascii="Wingdings" w:hAnsi="Wingdings" w:hint="default"/>
      </w:rPr>
    </w:lvl>
  </w:abstractNum>
  <w:abstractNum w:abstractNumId="23" w15:restartNumberingAfterBreak="0">
    <w:nsid w:val="471B2B98"/>
    <w:multiLevelType w:val="multilevel"/>
    <w:tmpl w:val="30C41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E0958"/>
    <w:multiLevelType w:val="multilevel"/>
    <w:tmpl w:val="598CE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873B45"/>
    <w:multiLevelType w:val="hybridMultilevel"/>
    <w:tmpl w:val="19C05536"/>
    <w:lvl w:ilvl="0" w:tplc="07023EEC">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6" w15:restartNumberingAfterBreak="0">
    <w:nsid w:val="5F2E40FD"/>
    <w:multiLevelType w:val="hybridMultilevel"/>
    <w:tmpl w:val="906CF564"/>
    <w:lvl w:ilvl="0" w:tplc="8A403A16">
      <w:start w:val="1"/>
      <w:numFmt w:val="bullet"/>
      <w:pStyle w:val="ListBullet2"/>
      <w:lvlText w:val="o"/>
      <w:lvlJc w:val="left"/>
      <w:pPr>
        <w:tabs>
          <w:tab w:val="num" w:pos="720"/>
        </w:tabs>
        <w:ind w:left="720" w:hanging="360"/>
      </w:pPr>
      <w:rPr>
        <w:rFonts w:ascii="Courier New" w:hAnsi="Courier New" w:cs="Courier New" w:hint="default"/>
        <w:sz w:val="16"/>
      </w:rPr>
    </w:lvl>
    <w:lvl w:ilvl="1" w:tplc="08130003">
      <w:start w:val="1"/>
      <w:numFmt w:val="bullet"/>
      <w:lvlText w:val="o"/>
      <w:lvlJc w:val="left"/>
      <w:pPr>
        <w:ind w:left="1517" w:hanging="360"/>
      </w:pPr>
      <w:rPr>
        <w:rFonts w:ascii="Courier New" w:hAnsi="Courier New" w:cs="Courier New" w:hint="default"/>
      </w:rPr>
    </w:lvl>
    <w:lvl w:ilvl="2" w:tplc="08130005" w:tentative="1">
      <w:start w:val="1"/>
      <w:numFmt w:val="bullet"/>
      <w:lvlText w:val=""/>
      <w:lvlJc w:val="left"/>
      <w:pPr>
        <w:ind w:left="2237" w:hanging="360"/>
      </w:pPr>
      <w:rPr>
        <w:rFonts w:ascii="Wingdings" w:hAnsi="Wingdings" w:hint="default"/>
      </w:rPr>
    </w:lvl>
    <w:lvl w:ilvl="3" w:tplc="08130001" w:tentative="1">
      <w:start w:val="1"/>
      <w:numFmt w:val="bullet"/>
      <w:lvlText w:val=""/>
      <w:lvlJc w:val="left"/>
      <w:pPr>
        <w:ind w:left="2957" w:hanging="360"/>
      </w:pPr>
      <w:rPr>
        <w:rFonts w:ascii="Symbol" w:hAnsi="Symbol" w:hint="default"/>
      </w:rPr>
    </w:lvl>
    <w:lvl w:ilvl="4" w:tplc="08130003" w:tentative="1">
      <w:start w:val="1"/>
      <w:numFmt w:val="bullet"/>
      <w:lvlText w:val="o"/>
      <w:lvlJc w:val="left"/>
      <w:pPr>
        <w:ind w:left="3677" w:hanging="360"/>
      </w:pPr>
      <w:rPr>
        <w:rFonts w:ascii="Courier New" w:hAnsi="Courier New" w:cs="Courier New" w:hint="default"/>
      </w:rPr>
    </w:lvl>
    <w:lvl w:ilvl="5" w:tplc="08130005" w:tentative="1">
      <w:start w:val="1"/>
      <w:numFmt w:val="bullet"/>
      <w:lvlText w:val=""/>
      <w:lvlJc w:val="left"/>
      <w:pPr>
        <w:ind w:left="4397" w:hanging="360"/>
      </w:pPr>
      <w:rPr>
        <w:rFonts w:ascii="Wingdings" w:hAnsi="Wingdings" w:hint="default"/>
      </w:rPr>
    </w:lvl>
    <w:lvl w:ilvl="6" w:tplc="08130001" w:tentative="1">
      <w:start w:val="1"/>
      <w:numFmt w:val="bullet"/>
      <w:lvlText w:val=""/>
      <w:lvlJc w:val="left"/>
      <w:pPr>
        <w:ind w:left="5117" w:hanging="360"/>
      </w:pPr>
      <w:rPr>
        <w:rFonts w:ascii="Symbol" w:hAnsi="Symbol" w:hint="default"/>
      </w:rPr>
    </w:lvl>
    <w:lvl w:ilvl="7" w:tplc="08130003" w:tentative="1">
      <w:start w:val="1"/>
      <w:numFmt w:val="bullet"/>
      <w:lvlText w:val="o"/>
      <w:lvlJc w:val="left"/>
      <w:pPr>
        <w:ind w:left="5837" w:hanging="360"/>
      </w:pPr>
      <w:rPr>
        <w:rFonts w:ascii="Courier New" w:hAnsi="Courier New" w:cs="Courier New" w:hint="default"/>
      </w:rPr>
    </w:lvl>
    <w:lvl w:ilvl="8" w:tplc="08130005" w:tentative="1">
      <w:start w:val="1"/>
      <w:numFmt w:val="bullet"/>
      <w:lvlText w:val=""/>
      <w:lvlJc w:val="left"/>
      <w:pPr>
        <w:ind w:left="6557" w:hanging="360"/>
      </w:pPr>
      <w:rPr>
        <w:rFonts w:ascii="Wingdings" w:hAnsi="Wingdings" w:hint="default"/>
      </w:rPr>
    </w:lvl>
  </w:abstractNum>
  <w:abstractNum w:abstractNumId="27" w15:restartNumberingAfterBreak="0">
    <w:nsid w:val="62A8169C"/>
    <w:multiLevelType w:val="hybridMultilevel"/>
    <w:tmpl w:val="2F82F8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4456BBE"/>
    <w:multiLevelType w:val="multilevel"/>
    <w:tmpl w:val="34621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E86CF4"/>
    <w:multiLevelType w:val="multilevel"/>
    <w:tmpl w:val="30C41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6A3515"/>
    <w:multiLevelType w:val="multilevel"/>
    <w:tmpl w:val="E3F494BE"/>
    <w:lvl w:ilvl="0">
      <w:start w:val="1"/>
      <w:numFmt w:val="decima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rPr>
    </w:lvl>
    <w:lvl w:ilvl="2">
      <w:start w:val="1"/>
      <w:numFmt w:val="decimal"/>
      <w:lvlRestart w:val="1"/>
      <w:isLgl/>
      <w:lvlText w:val="%1.%2.%3"/>
      <w:lvlJc w:val="left"/>
      <w:pPr>
        <w:tabs>
          <w:tab w:val="num" w:pos="851"/>
        </w:tabs>
        <w:ind w:left="851" w:hanging="851"/>
      </w:pPr>
      <w:rPr>
        <w:rFonts w:hint="default"/>
      </w:rPr>
    </w:lvl>
    <w:lvl w:ilvl="3">
      <w:start w:val="1"/>
      <w:numFmt w:val="decimal"/>
      <w:isLgl/>
      <w:lvlText w:val="%1.%2.%3.%4"/>
      <w:lvlJc w:val="left"/>
      <w:pPr>
        <w:tabs>
          <w:tab w:val="num" w:pos="851"/>
        </w:tabs>
        <w:ind w:left="851" w:hanging="851"/>
      </w:pPr>
      <w:rPr>
        <w:rFonts w:hint="default"/>
      </w:rPr>
    </w:lvl>
    <w:lvl w:ilvl="4">
      <w:start w:val="1"/>
      <w:numFmt w:val="decimal"/>
      <w:isLgl/>
      <w:lvlText w:val="%1.%2.%3.%4.%5"/>
      <w:lvlJc w:val="left"/>
      <w:pPr>
        <w:tabs>
          <w:tab w:val="num" w:pos="1134"/>
        </w:tabs>
        <w:ind w:left="1134" w:hanging="1134"/>
      </w:pPr>
      <w:rPr>
        <w:rFonts w:hint="default"/>
      </w:rPr>
    </w:lvl>
    <w:lvl w:ilvl="5">
      <w:start w:val="1"/>
      <w:numFmt w:val="decimal"/>
      <w:isLgl/>
      <w:lvlText w:val="%1.%2.%3.%4.%5.%6"/>
      <w:lvlJc w:val="left"/>
      <w:pPr>
        <w:tabs>
          <w:tab w:val="num" w:pos="1134"/>
        </w:tabs>
        <w:ind w:left="1134" w:hanging="1134"/>
      </w:pPr>
      <w:rPr>
        <w:rFonts w:hint="default"/>
      </w:rPr>
    </w:lvl>
    <w:lvl w:ilvl="6">
      <w:start w:val="1"/>
      <w:numFmt w:val="decimal"/>
      <w:isLg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isLgl/>
      <w:lvlText w:val="%1.%2.%3.%4.%5.%6.%7.%8.%9"/>
      <w:lvlJc w:val="left"/>
      <w:pPr>
        <w:tabs>
          <w:tab w:val="num" w:pos="1418"/>
        </w:tabs>
        <w:ind w:left="1418" w:hanging="1418"/>
      </w:pPr>
      <w:rPr>
        <w:rFonts w:hint="default"/>
      </w:rPr>
    </w:lvl>
  </w:abstractNum>
  <w:abstractNum w:abstractNumId="31" w15:restartNumberingAfterBreak="0">
    <w:nsid w:val="70DE54B3"/>
    <w:multiLevelType w:val="multilevel"/>
    <w:tmpl w:val="511E4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CA7A7E"/>
    <w:multiLevelType w:val="hybridMultilevel"/>
    <w:tmpl w:val="0C5438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B39171D"/>
    <w:multiLevelType w:val="multilevel"/>
    <w:tmpl w:val="D432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560220">
    <w:abstractNumId w:val="15"/>
  </w:num>
  <w:num w:numId="2" w16cid:durableId="1740250648">
    <w:abstractNumId w:val="25"/>
  </w:num>
  <w:num w:numId="3" w16cid:durableId="1612515925">
    <w:abstractNumId w:val="27"/>
  </w:num>
  <w:num w:numId="4" w16cid:durableId="1573193319">
    <w:abstractNumId w:val="9"/>
  </w:num>
  <w:num w:numId="5" w16cid:durableId="1574318181">
    <w:abstractNumId w:val="7"/>
  </w:num>
  <w:num w:numId="6" w16cid:durableId="1789856671">
    <w:abstractNumId w:val="6"/>
  </w:num>
  <w:num w:numId="7" w16cid:durableId="328872123">
    <w:abstractNumId w:val="5"/>
  </w:num>
  <w:num w:numId="8" w16cid:durableId="53698120">
    <w:abstractNumId w:val="4"/>
  </w:num>
  <w:num w:numId="9" w16cid:durableId="453182367">
    <w:abstractNumId w:val="8"/>
  </w:num>
  <w:num w:numId="10" w16cid:durableId="899022987">
    <w:abstractNumId w:val="3"/>
  </w:num>
  <w:num w:numId="11" w16cid:durableId="579874478">
    <w:abstractNumId w:val="2"/>
  </w:num>
  <w:num w:numId="12" w16cid:durableId="1342779264">
    <w:abstractNumId w:val="1"/>
  </w:num>
  <w:num w:numId="13" w16cid:durableId="1200316063">
    <w:abstractNumId w:val="0"/>
  </w:num>
  <w:num w:numId="14" w16cid:durableId="980959911">
    <w:abstractNumId w:val="9"/>
    <w:lvlOverride w:ilvl="0">
      <w:startOverride w:val="1"/>
    </w:lvlOverride>
  </w:num>
  <w:num w:numId="15" w16cid:durableId="1572276034">
    <w:abstractNumId w:val="26"/>
  </w:num>
  <w:num w:numId="16" w16cid:durableId="1959794675">
    <w:abstractNumId w:val="30"/>
  </w:num>
  <w:num w:numId="17" w16cid:durableId="679744159">
    <w:abstractNumId w:val="22"/>
  </w:num>
  <w:num w:numId="18" w16cid:durableId="1426800372">
    <w:abstractNumId w:val="19"/>
  </w:num>
  <w:num w:numId="19" w16cid:durableId="1585340628">
    <w:abstractNumId w:val="15"/>
  </w:num>
  <w:num w:numId="20" w16cid:durableId="1044673138">
    <w:abstractNumId w:val="15"/>
  </w:num>
  <w:num w:numId="21" w16cid:durableId="1069380796">
    <w:abstractNumId w:val="15"/>
  </w:num>
  <w:num w:numId="22" w16cid:durableId="1853495622">
    <w:abstractNumId w:val="15"/>
  </w:num>
  <w:num w:numId="23" w16cid:durableId="523637800">
    <w:abstractNumId w:val="15"/>
  </w:num>
  <w:num w:numId="24" w16cid:durableId="1717002369">
    <w:abstractNumId w:val="15"/>
  </w:num>
  <w:num w:numId="25" w16cid:durableId="269365059">
    <w:abstractNumId w:val="15"/>
  </w:num>
  <w:num w:numId="26" w16cid:durableId="1120686451">
    <w:abstractNumId w:val="15"/>
  </w:num>
  <w:num w:numId="27" w16cid:durableId="2142453436">
    <w:abstractNumId w:val="15"/>
  </w:num>
  <w:num w:numId="28" w16cid:durableId="1614704348">
    <w:abstractNumId w:val="19"/>
  </w:num>
  <w:num w:numId="29" w16cid:durableId="490758206">
    <w:abstractNumId w:val="8"/>
  </w:num>
  <w:num w:numId="30" w16cid:durableId="195001773">
    <w:abstractNumId w:val="26"/>
  </w:num>
  <w:num w:numId="31" w16cid:durableId="784928454">
    <w:abstractNumId w:val="3"/>
  </w:num>
  <w:num w:numId="32" w16cid:durableId="330453073">
    <w:abstractNumId w:val="10"/>
  </w:num>
  <w:num w:numId="33" w16cid:durableId="184950154">
    <w:abstractNumId w:val="32"/>
  </w:num>
  <w:num w:numId="34" w16cid:durableId="1104836669">
    <w:abstractNumId w:val="13"/>
  </w:num>
  <w:num w:numId="35" w16cid:durableId="287012297">
    <w:abstractNumId w:val="11"/>
    <w:lvlOverride w:ilvl="0">
      <w:lvl w:ilvl="0">
        <w:numFmt w:val="upperRoman"/>
        <w:lvlText w:val="%1."/>
        <w:lvlJc w:val="right"/>
      </w:lvl>
    </w:lvlOverride>
  </w:num>
  <w:num w:numId="36" w16cid:durableId="249853274">
    <w:abstractNumId w:val="11"/>
    <w:lvlOverride w:ilvl="0">
      <w:lvl w:ilvl="0">
        <w:numFmt w:val="upperRoman"/>
        <w:lvlText w:val="%1."/>
        <w:lvlJc w:val="right"/>
      </w:lvl>
    </w:lvlOverride>
  </w:num>
  <w:num w:numId="37" w16cid:durableId="999772688">
    <w:abstractNumId w:val="31"/>
    <w:lvlOverride w:ilvl="0">
      <w:lvl w:ilvl="0">
        <w:numFmt w:val="upperRoman"/>
        <w:lvlText w:val="%1."/>
        <w:lvlJc w:val="right"/>
      </w:lvl>
    </w:lvlOverride>
  </w:num>
  <w:num w:numId="38" w16cid:durableId="173349468">
    <w:abstractNumId w:val="31"/>
    <w:lvlOverride w:ilvl="0">
      <w:lvl w:ilvl="0">
        <w:numFmt w:val="upperRoman"/>
        <w:lvlText w:val="%1."/>
        <w:lvlJc w:val="right"/>
      </w:lvl>
    </w:lvlOverride>
  </w:num>
  <w:num w:numId="39" w16cid:durableId="551427826">
    <w:abstractNumId w:val="24"/>
    <w:lvlOverride w:ilvl="0">
      <w:lvl w:ilvl="0">
        <w:numFmt w:val="upperRoman"/>
        <w:lvlText w:val="%1."/>
        <w:lvlJc w:val="right"/>
      </w:lvl>
    </w:lvlOverride>
  </w:num>
  <w:num w:numId="40" w16cid:durableId="986517461">
    <w:abstractNumId w:val="24"/>
    <w:lvlOverride w:ilvl="0">
      <w:lvl w:ilvl="0">
        <w:numFmt w:val="upperRoman"/>
        <w:lvlText w:val="%1."/>
        <w:lvlJc w:val="right"/>
      </w:lvl>
    </w:lvlOverride>
  </w:num>
  <w:num w:numId="41" w16cid:durableId="1738893581">
    <w:abstractNumId w:val="24"/>
    <w:lvlOverride w:ilvl="0">
      <w:lvl w:ilvl="0">
        <w:numFmt w:val="upperRoman"/>
        <w:lvlText w:val="%1."/>
        <w:lvlJc w:val="right"/>
      </w:lvl>
    </w:lvlOverride>
  </w:num>
  <w:num w:numId="42" w16cid:durableId="1867406526">
    <w:abstractNumId w:val="17"/>
    <w:lvlOverride w:ilvl="0">
      <w:lvl w:ilvl="0">
        <w:numFmt w:val="upperRoman"/>
        <w:lvlText w:val="%1."/>
        <w:lvlJc w:val="right"/>
      </w:lvl>
    </w:lvlOverride>
  </w:num>
  <w:num w:numId="43" w16cid:durableId="972710823">
    <w:abstractNumId w:val="17"/>
    <w:lvlOverride w:ilvl="0">
      <w:lvl w:ilvl="0">
        <w:numFmt w:val="upperRoman"/>
        <w:lvlText w:val="%1."/>
        <w:lvlJc w:val="right"/>
      </w:lvl>
    </w:lvlOverride>
  </w:num>
  <w:num w:numId="44" w16cid:durableId="621501702">
    <w:abstractNumId w:val="28"/>
    <w:lvlOverride w:ilvl="0">
      <w:lvl w:ilvl="0">
        <w:numFmt w:val="upperRoman"/>
        <w:lvlText w:val="%1."/>
        <w:lvlJc w:val="right"/>
      </w:lvl>
    </w:lvlOverride>
  </w:num>
  <w:num w:numId="45" w16cid:durableId="1771049840">
    <w:abstractNumId w:val="28"/>
    <w:lvlOverride w:ilvl="0">
      <w:lvl w:ilvl="0">
        <w:numFmt w:val="upperRoman"/>
        <w:lvlText w:val="%1."/>
        <w:lvlJc w:val="right"/>
      </w:lvl>
    </w:lvlOverride>
  </w:num>
  <w:num w:numId="46" w16cid:durableId="1940603960">
    <w:abstractNumId w:val="28"/>
    <w:lvlOverride w:ilvl="0">
      <w:lvl w:ilvl="0">
        <w:numFmt w:val="upperRoman"/>
        <w:lvlText w:val="%1."/>
        <w:lvlJc w:val="right"/>
      </w:lvl>
    </w:lvlOverride>
  </w:num>
  <w:num w:numId="47" w16cid:durableId="1072851807">
    <w:abstractNumId w:val="16"/>
    <w:lvlOverride w:ilvl="0">
      <w:lvl w:ilvl="0">
        <w:numFmt w:val="upperRoman"/>
        <w:lvlText w:val="%1."/>
        <w:lvlJc w:val="right"/>
      </w:lvl>
    </w:lvlOverride>
  </w:num>
  <w:num w:numId="48" w16cid:durableId="657535059">
    <w:abstractNumId w:val="16"/>
    <w:lvlOverride w:ilvl="0">
      <w:lvl w:ilvl="0">
        <w:numFmt w:val="upperRoman"/>
        <w:lvlText w:val="%1."/>
        <w:lvlJc w:val="right"/>
      </w:lvl>
    </w:lvlOverride>
  </w:num>
  <w:num w:numId="49" w16cid:durableId="186985167">
    <w:abstractNumId w:val="12"/>
    <w:lvlOverride w:ilvl="0">
      <w:lvl w:ilvl="0">
        <w:numFmt w:val="upperRoman"/>
        <w:lvlText w:val="%1."/>
        <w:lvlJc w:val="right"/>
      </w:lvl>
    </w:lvlOverride>
  </w:num>
  <w:num w:numId="50" w16cid:durableId="1940526163">
    <w:abstractNumId w:val="12"/>
    <w:lvlOverride w:ilvl="0">
      <w:lvl w:ilvl="0">
        <w:numFmt w:val="upperRoman"/>
        <w:lvlText w:val="%1."/>
        <w:lvlJc w:val="right"/>
      </w:lvl>
    </w:lvlOverride>
  </w:num>
  <w:num w:numId="51" w16cid:durableId="2120373564">
    <w:abstractNumId w:val="33"/>
  </w:num>
  <w:num w:numId="52" w16cid:durableId="653680074">
    <w:abstractNumId w:val="29"/>
  </w:num>
  <w:num w:numId="53" w16cid:durableId="695280097">
    <w:abstractNumId w:val="14"/>
  </w:num>
  <w:num w:numId="54" w16cid:durableId="520162819">
    <w:abstractNumId w:val="20"/>
  </w:num>
  <w:num w:numId="55" w16cid:durableId="1922061527">
    <w:abstractNumId w:val="23"/>
  </w:num>
  <w:num w:numId="56" w16cid:durableId="486675817">
    <w:abstractNumId w:val="18"/>
  </w:num>
  <w:num w:numId="57" w16cid:durableId="18213109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D3"/>
    <w:rsid w:val="000001A9"/>
    <w:rsid w:val="00002774"/>
    <w:rsid w:val="00002827"/>
    <w:rsid w:val="00003723"/>
    <w:rsid w:val="00006EE5"/>
    <w:rsid w:val="00010A53"/>
    <w:rsid w:val="00014E86"/>
    <w:rsid w:val="00022BAC"/>
    <w:rsid w:val="00022C9E"/>
    <w:rsid w:val="00024C11"/>
    <w:rsid w:val="000250E2"/>
    <w:rsid w:val="0003000F"/>
    <w:rsid w:val="0003581B"/>
    <w:rsid w:val="000361DC"/>
    <w:rsid w:val="00037B05"/>
    <w:rsid w:val="0004429D"/>
    <w:rsid w:val="00044D37"/>
    <w:rsid w:val="00050AE7"/>
    <w:rsid w:val="00053064"/>
    <w:rsid w:val="00057A50"/>
    <w:rsid w:val="0006019D"/>
    <w:rsid w:val="000606B3"/>
    <w:rsid w:val="00064998"/>
    <w:rsid w:val="000661AC"/>
    <w:rsid w:val="0006752E"/>
    <w:rsid w:val="0007205C"/>
    <w:rsid w:val="000739D3"/>
    <w:rsid w:val="00075A08"/>
    <w:rsid w:val="000808CB"/>
    <w:rsid w:val="00081205"/>
    <w:rsid w:val="000815D6"/>
    <w:rsid w:val="00083B7D"/>
    <w:rsid w:val="00084BBD"/>
    <w:rsid w:val="0009056B"/>
    <w:rsid w:val="00090C59"/>
    <w:rsid w:val="000938E6"/>
    <w:rsid w:val="0009739E"/>
    <w:rsid w:val="000A25E5"/>
    <w:rsid w:val="000A2FCA"/>
    <w:rsid w:val="000B0058"/>
    <w:rsid w:val="000B1CE7"/>
    <w:rsid w:val="000B2D8D"/>
    <w:rsid w:val="000C2D17"/>
    <w:rsid w:val="000D1012"/>
    <w:rsid w:val="000D13CF"/>
    <w:rsid w:val="000D37D1"/>
    <w:rsid w:val="000E50CE"/>
    <w:rsid w:val="000E5533"/>
    <w:rsid w:val="000F048D"/>
    <w:rsid w:val="000F167F"/>
    <w:rsid w:val="000F228A"/>
    <w:rsid w:val="000F4D28"/>
    <w:rsid w:val="000F72AF"/>
    <w:rsid w:val="001023CB"/>
    <w:rsid w:val="00105559"/>
    <w:rsid w:val="00110D86"/>
    <w:rsid w:val="0011128E"/>
    <w:rsid w:val="00112DE8"/>
    <w:rsid w:val="00112DFA"/>
    <w:rsid w:val="00113104"/>
    <w:rsid w:val="00115CDE"/>
    <w:rsid w:val="00117A65"/>
    <w:rsid w:val="001241F6"/>
    <w:rsid w:val="001252FB"/>
    <w:rsid w:val="00126F28"/>
    <w:rsid w:val="001270C5"/>
    <w:rsid w:val="00130AE7"/>
    <w:rsid w:val="00130F8A"/>
    <w:rsid w:val="00134996"/>
    <w:rsid w:val="001361F0"/>
    <w:rsid w:val="001477E9"/>
    <w:rsid w:val="00150B1A"/>
    <w:rsid w:val="00153D39"/>
    <w:rsid w:val="00154133"/>
    <w:rsid w:val="00154580"/>
    <w:rsid w:val="001572A0"/>
    <w:rsid w:val="00165EC1"/>
    <w:rsid w:val="00171265"/>
    <w:rsid w:val="0017395F"/>
    <w:rsid w:val="001777CF"/>
    <w:rsid w:val="00181D1F"/>
    <w:rsid w:val="00182FCE"/>
    <w:rsid w:val="00187E52"/>
    <w:rsid w:val="0019004C"/>
    <w:rsid w:val="00190A77"/>
    <w:rsid w:val="001A104F"/>
    <w:rsid w:val="001A5F09"/>
    <w:rsid w:val="001B0233"/>
    <w:rsid w:val="001B31E8"/>
    <w:rsid w:val="001B3E42"/>
    <w:rsid w:val="001B3FF9"/>
    <w:rsid w:val="001B6313"/>
    <w:rsid w:val="001B71F4"/>
    <w:rsid w:val="001C0806"/>
    <w:rsid w:val="001C483F"/>
    <w:rsid w:val="001D78C1"/>
    <w:rsid w:val="001F123D"/>
    <w:rsid w:val="00204ABA"/>
    <w:rsid w:val="0020779C"/>
    <w:rsid w:val="0020786E"/>
    <w:rsid w:val="002119D7"/>
    <w:rsid w:val="00212322"/>
    <w:rsid w:val="002163F0"/>
    <w:rsid w:val="002328A0"/>
    <w:rsid w:val="002409A7"/>
    <w:rsid w:val="0024460D"/>
    <w:rsid w:val="00246160"/>
    <w:rsid w:val="00247B62"/>
    <w:rsid w:val="002532A4"/>
    <w:rsid w:val="00253351"/>
    <w:rsid w:val="0025445B"/>
    <w:rsid w:val="00262BB6"/>
    <w:rsid w:val="00262BE9"/>
    <w:rsid w:val="0026378D"/>
    <w:rsid w:val="002656D2"/>
    <w:rsid w:val="00285E44"/>
    <w:rsid w:val="002875CC"/>
    <w:rsid w:val="002909E6"/>
    <w:rsid w:val="002963BC"/>
    <w:rsid w:val="002A06C8"/>
    <w:rsid w:val="002A1762"/>
    <w:rsid w:val="002A39B8"/>
    <w:rsid w:val="002B05BC"/>
    <w:rsid w:val="002B08F4"/>
    <w:rsid w:val="002B10B2"/>
    <w:rsid w:val="002B2607"/>
    <w:rsid w:val="002B3EDC"/>
    <w:rsid w:val="002C0562"/>
    <w:rsid w:val="002C12A9"/>
    <w:rsid w:val="002C1AB2"/>
    <w:rsid w:val="002C415A"/>
    <w:rsid w:val="002C47A2"/>
    <w:rsid w:val="002D2689"/>
    <w:rsid w:val="002D4B8B"/>
    <w:rsid w:val="002D6160"/>
    <w:rsid w:val="002E0C0E"/>
    <w:rsid w:val="002E1D1C"/>
    <w:rsid w:val="002E274C"/>
    <w:rsid w:val="002E3E78"/>
    <w:rsid w:val="002E461D"/>
    <w:rsid w:val="002E59FA"/>
    <w:rsid w:val="002E6327"/>
    <w:rsid w:val="002E6DE4"/>
    <w:rsid w:val="002E7570"/>
    <w:rsid w:val="002F050E"/>
    <w:rsid w:val="002F50B7"/>
    <w:rsid w:val="003007B0"/>
    <w:rsid w:val="003045FD"/>
    <w:rsid w:val="00307FD3"/>
    <w:rsid w:val="003133B0"/>
    <w:rsid w:val="0032243A"/>
    <w:rsid w:val="00323B29"/>
    <w:rsid w:val="00324A88"/>
    <w:rsid w:val="00334316"/>
    <w:rsid w:val="00336891"/>
    <w:rsid w:val="003375FA"/>
    <w:rsid w:val="00341B1B"/>
    <w:rsid w:val="00342786"/>
    <w:rsid w:val="00347222"/>
    <w:rsid w:val="00347FB5"/>
    <w:rsid w:val="0035051C"/>
    <w:rsid w:val="003536CF"/>
    <w:rsid w:val="0035550D"/>
    <w:rsid w:val="00355E07"/>
    <w:rsid w:val="003601B5"/>
    <w:rsid w:val="00361182"/>
    <w:rsid w:val="00365959"/>
    <w:rsid w:val="003660F3"/>
    <w:rsid w:val="003712F3"/>
    <w:rsid w:val="00373164"/>
    <w:rsid w:val="00373359"/>
    <w:rsid w:val="0038119B"/>
    <w:rsid w:val="00382134"/>
    <w:rsid w:val="00383456"/>
    <w:rsid w:val="00383ABB"/>
    <w:rsid w:val="0038707D"/>
    <w:rsid w:val="003877E2"/>
    <w:rsid w:val="0039361C"/>
    <w:rsid w:val="00394CF7"/>
    <w:rsid w:val="003A78E7"/>
    <w:rsid w:val="003B2C08"/>
    <w:rsid w:val="003B34EF"/>
    <w:rsid w:val="003C6749"/>
    <w:rsid w:val="003D1A1C"/>
    <w:rsid w:val="003D4CF7"/>
    <w:rsid w:val="003E527D"/>
    <w:rsid w:val="003E5A1C"/>
    <w:rsid w:val="003E70FF"/>
    <w:rsid w:val="003F2C54"/>
    <w:rsid w:val="003F4894"/>
    <w:rsid w:val="003F5511"/>
    <w:rsid w:val="003F719B"/>
    <w:rsid w:val="00401225"/>
    <w:rsid w:val="00406A11"/>
    <w:rsid w:val="00410BF7"/>
    <w:rsid w:val="00417E2B"/>
    <w:rsid w:val="00425820"/>
    <w:rsid w:val="00426163"/>
    <w:rsid w:val="00432FCA"/>
    <w:rsid w:val="0043511B"/>
    <w:rsid w:val="0043710B"/>
    <w:rsid w:val="00440ACC"/>
    <w:rsid w:val="00442019"/>
    <w:rsid w:val="00444CC8"/>
    <w:rsid w:val="00446DFA"/>
    <w:rsid w:val="00454CDC"/>
    <w:rsid w:val="004565C1"/>
    <w:rsid w:val="00456A6F"/>
    <w:rsid w:val="00465BCF"/>
    <w:rsid w:val="00475B3D"/>
    <w:rsid w:val="00476134"/>
    <w:rsid w:val="00483D44"/>
    <w:rsid w:val="00487D69"/>
    <w:rsid w:val="004918FE"/>
    <w:rsid w:val="004927EE"/>
    <w:rsid w:val="00492C96"/>
    <w:rsid w:val="004A3E32"/>
    <w:rsid w:val="004B122E"/>
    <w:rsid w:val="004B3C25"/>
    <w:rsid w:val="004B605C"/>
    <w:rsid w:val="004B7091"/>
    <w:rsid w:val="004C5559"/>
    <w:rsid w:val="004D7F4A"/>
    <w:rsid w:val="004E7D8B"/>
    <w:rsid w:val="004F16AC"/>
    <w:rsid w:val="004F1824"/>
    <w:rsid w:val="00503AF1"/>
    <w:rsid w:val="00505BB1"/>
    <w:rsid w:val="005064DE"/>
    <w:rsid w:val="00510A3C"/>
    <w:rsid w:val="00512BD9"/>
    <w:rsid w:val="00515F85"/>
    <w:rsid w:val="00521647"/>
    <w:rsid w:val="00521FCC"/>
    <w:rsid w:val="00522E45"/>
    <w:rsid w:val="00526D9C"/>
    <w:rsid w:val="005330C5"/>
    <w:rsid w:val="0053536E"/>
    <w:rsid w:val="00536CA3"/>
    <w:rsid w:val="005446EF"/>
    <w:rsid w:val="00550283"/>
    <w:rsid w:val="00561904"/>
    <w:rsid w:val="0056234D"/>
    <w:rsid w:val="005653F7"/>
    <w:rsid w:val="0056552C"/>
    <w:rsid w:val="00565AC4"/>
    <w:rsid w:val="00570B84"/>
    <w:rsid w:val="00577BF7"/>
    <w:rsid w:val="00581B56"/>
    <w:rsid w:val="00582E98"/>
    <w:rsid w:val="0058495E"/>
    <w:rsid w:val="00585394"/>
    <w:rsid w:val="005861B1"/>
    <w:rsid w:val="005866F9"/>
    <w:rsid w:val="00586FF7"/>
    <w:rsid w:val="005902C3"/>
    <w:rsid w:val="00594D66"/>
    <w:rsid w:val="005A140B"/>
    <w:rsid w:val="005A34CF"/>
    <w:rsid w:val="005A5D0F"/>
    <w:rsid w:val="005A70A3"/>
    <w:rsid w:val="005B07E9"/>
    <w:rsid w:val="005B3609"/>
    <w:rsid w:val="005B73BE"/>
    <w:rsid w:val="005B74AE"/>
    <w:rsid w:val="005C0493"/>
    <w:rsid w:val="005C062C"/>
    <w:rsid w:val="005C11EF"/>
    <w:rsid w:val="005C4E3F"/>
    <w:rsid w:val="005D7CB5"/>
    <w:rsid w:val="005E1AE6"/>
    <w:rsid w:val="005E2CDC"/>
    <w:rsid w:val="005E3B0B"/>
    <w:rsid w:val="005F2036"/>
    <w:rsid w:val="005F5C4B"/>
    <w:rsid w:val="00621A49"/>
    <w:rsid w:val="0062343E"/>
    <w:rsid w:val="006244E6"/>
    <w:rsid w:val="00624B69"/>
    <w:rsid w:val="00633BD9"/>
    <w:rsid w:val="00633DE3"/>
    <w:rsid w:val="006365D8"/>
    <w:rsid w:val="00640BB3"/>
    <w:rsid w:val="006421C5"/>
    <w:rsid w:val="00642914"/>
    <w:rsid w:val="00647355"/>
    <w:rsid w:val="00652EB9"/>
    <w:rsid w:val="006556A4"/>
    <w:rsid w:val="00664201"/>
    <w:rsid w:val="006734E4"/>
    <w:rsid w:val="00673BF0"/>
    <w:rsid w:val="006747C1"/>
    <w:rsid w:val="00675B00"/>
    <w:rsid w:val="00677D7E"/>
    <w:rsid w:val="006A0C16"/>
    <w:rsid w:val="006A1304"/>
    <w:rsid w:val="006A1E49"/>
    <w:rsid w:val="006A5393"/>
    <w:rsid w:val="006A682F"/>
    <w:rsid w:val="006B1A45"/>
    <w:rsid w:val="006C005F"/>
    <w:rsid w:val="006C6769"/>
    <w:rsid w:val="006D18C9"/>
    <w:rsid w:val="006D339F"/>
    <w:rsid w:val="006E0F39"/>
    <w:rsid w:val="006E43BB"/>
    <w:rsid w:val="006E54D0"/>
    <w:rsid w:val="006F0085"/>
    <w:rsid w:val="006F735F"/>
    <w:rsid w:val="0070449F"/>
    <w:rsid w:val="00707F11"/>
    <w:rsid w:val="007108FE"/>
    <w:rsid w:val="00722CFE"/>
    <w:rsid w:val="00725403"/>
    <w:rsid w:val="00730891"/>
    <w:rsid w:val="00731742"/>
    <w:rsid w:val="00731759"/>
    <w:rsid w:val="00732CF9"/>
    <w:rsid w:val="00735D66"/>
    <w:rsid w:val="00740275"/>
    <w:rsid w:val="00745038"/>
    <w:rsid w:val="00750CA1"/>
    <w:rsid w:val="00752079"/>
    <w:rsid w:val="0075401C"/>
    <w:rsid w:val="00761302"/>
    <w:rsid w:val="00767A9E"/>
    <w:rsid w:val="00777931"/>
    <w:rsid w:val="00777D65"/>
    <w:rsid w:val="00784161"/>
    <w:rsid w:val="007858C9"/>
    <w:rsid w:val="007923FE"/>
    <w:rsid w:val="007945B0"/>
    <w:rsid w:val="007A0E17"/>
    <w:rsid w:val="007A3DE8"/>
    <w:rsid w:val="007A44F1"/>
    <w:rsid w:val="007A69E6"/>
    <w:rsid w:val="007B3E00"/>
    <w:rsid w:val="007B5A5F"/>
    <w:rsid w:val="007B66C2"/>
    <w:rsid w:val="007C05A6"/>
    <w:rsid w:val="007C0EDD"/>
    <w:rsid w:val="007C4569"/>
    <w:rsid w:val="007C788A"/>
    <w:rsid w:val="007D1178"/>
    <w:rsid w:val="007D3C99"/>
    <w:rsid w:val="007E0796"/>
    <w:rsid w:val="007E0EE3"/>
    <w:rsid w:val="007E44E2"/>
    <w:rsid w:val="007E55A3"/>
    <w:rsid w:val="007F79AA"/>
    <w:rsid w:val="00802316"/>
    <w:rsid w:val="00803146"/>
    <w:rsid w:val="008036B2"/>
    <w:rsid w:val="00815A3B"/>
    <w:rsid w:val="00815CB5"/>
    <w:rsid w:val="008162CA"/>
    <w:rsid w:val="00825D3C"/>
    <w:rsid w:val="00831A5D"/>
    <w:rsid w:val="00832E0B"/>
    <w:rsid w:val="0083431A"/>
    <w:rsid w:val="008348EC"/>
    <w:rsid w:val="00835579"/>
    <w:rsid w:val="00843631"/>
    <w:rsid w:val="00844A4B"/>
    <w:rsid w:val="0084677E"/>
    <w:rsid w:val="00847E22"/>
    <w:rsid w:val="008507F4"/>
    <w:rsid w:val="008510A4"/>
    <w:rsid w:val="00851777"/>
    <w:rsid w:val="00853961"/>
    <w:rsid w:val="008705D4"/>
    <w:rsid w:val="0087144E"/>
    <w:rsid w:val="0087366D"/>
    <w:rsid w:val="00874E29"/>
    <w:rsid w:val="00892516"/>
    <w:rsid w:val="0089596A"/>
    <w:rsid w:val="008A2C6F"/>
    <w:rsid w:val="008B1D1F"/>
    <w:rsid w:val="008B2F3E"/>
    <w:rsid w:val="008B3103"/>
    <w:rsid w:val="008B5D79"/>
    <w:rsid w:val="008B7F75"/>
    <w:rsid w:val="008C1370"/>
    <w:rsid w:val="008D1F04"/>
    <w:rsid w:val="008D39E5"/>
    <w:rsid w:val="008D663C"/>
    <w:rsid w:val="008F06AF"/>
    <w:rsid w:val="008F108E"/>
    <w:rsid w:val="008F467C"/>
    <w:rsid w:val="008F5ECF"/>
    <w:rsid w:val="008F620C"/>
    <w:rsid w:val="008F7054"/>
    <w:rsid w:val="00901AFE"/>
    <w:rsid w:val="00913520"/>
    <w:rsid w:val="0092107B"/>
    <w:rsid w:val="009228B6"/>
    <w:rsid w:val="00927E27"/>
    <w:rsid w:val="00927E41"/>
    <w:rsid w:val="00930102"/>
    <w:rsid w:val="009312AF"/>
    <w:rsid w:val="00937B9C"/>
    <w:rsid w:val="00937F51"/>
    <w:rsid w:val="00945FCA"/>
    <w:rsid w:val="009463C0"/>
    <w:rsid w:val="0094642F"/>
    <w:rsid w:val="00955C38"/>
    <w:rsid w:val="00963B04"/>
    <w:rsid w:val="0096737D"/>
    <w:rsid w:val="00972319"/>
    <w:rsid w:val="009740C2"/>
    <w:rsid w:val="0097605E"/>
    <w:rsid w:val="00976B05"/>
    <w:rsid w:val="009844FB"/>
    <w:rsid w:val="00986956"/>
    <w:rsid w:val="0098705E"/>
    <w:rsid w:val="009A3B56"/>
    <w:rsid w:val="009A5117"/>
    <w:rsid w:val="009A66B2"/>
    <w:rsid w:val="009A7327"/>
    <w:rsid w:val="009A7EFF"/>
    <w:rsid w:val="009B0224"/>
    <w:rsid w:val="009B43E2"/>
    <w:rsid w:val="009B4A1C"/>
    <w:rsid w:val="009B63EF"/>
    <w:rsid w:val="009B6E7A"/>
    <w:rsid w:val="009C4C1D"/>
    <w:rsid w:val="009D3C37"/>
    <w:rsid w:val="009E57E3"/>
    <w:rsid w:val="009F025E"/>
    <w:rsid w:val="009F4064"/>
    <w:rsid w:val="009F430C"/>
    <w:rsid w:val="009F4468"/>
    <w:rsid w:val="00A01B90"/>
    <w:rsid w:val="00A06EDC"/>
    <w:rsid w:val="00A10F29"/>
    <w:rsid w:val="00A16880"/>
    <w:rsid w:val="00A231F7"/>
    <w:rsid w:val="00A267E4"/>
    <w:rsid w:val="00A2707E"/>
    <w:rsid w:val="00A37DBA"/>
    <w:rsid w:val="00A424E1"/>
    <w:rsid w:val="00A43149"/>
    <w:rsid w:val="00A4568E"/>
    <w:rsid w:val="00A462DB"/>
    <w:rsid w:val="00A46B28"/>
    <w:rsid w:val="00A5245C"/>
    <w:rsid w:val="00A5405E"/>
    <w:rsid w:val="00A5449F"/>
    <w:rsid w:val="00A55426"/>
    <w:rsid w:val="00A557EE"/>
    <w:rsid w:val="00A66AAD"/>
    <w:rsid w:val="00A71A4D"/>
    <w:rsid w:val="00A71C92"/>
    <w:rsid w:val="00A73632"/>
    <w:rsid w:val="00A75A89"/>
    <w:rsid w:val="00A90939"/>
    <w:rsid w:val="00A94138"/>
    <w:rsid w:val="00AA358E"/>
    <w:rsid w:val="00AA4325"/>
    <w:rsid w:val="00AB0F92"/>
    <w:rsid w:val="00AB29B6"/>
    <w:rsid w:val="00AB37B7"/>
    <w:rsid w:val="00AB4B7A"/>
    <w:rsid w:val="00AC3723"/>
    <w:rsid w:val="00AC54D6"/>
    <w:rsid w:val="00AC6F6A"/>
    <w:rsid w:val="00AD3047"/>
    <w:rsid w:val="00AD6277"/>
    <w:rsid w:val="00AE57BE"/>
    <w:rsid w:val="00AE5A57"/>
    <w:rsid w:val="00AE7B0D"/>
    <w:rsid w:val="00AF1802"/>
    <w:rsid w:val="00AF1FF8"/>
    <w:rsid w:val="00AF5F9E"/>
    <w:rsid w:val="00B046B6"/>
    <w:rsid w:val="00B0492F"/>
    <w:rsid w:val="00B060BE"/>
    <w:rsid w:val="00B0678E"/>
    <w:rsid w:val="00B074E7"/>
    <w:rsid w:val="00B1734C"/>
    <w:rsid w:val="00B22B0E"/>
    <w:rsid w:val="00B27611"/>
    <w:rsid w:val="00B46447"/>
    <w:rsid w:val="00B4653C"/>
    <w:rsid w:val="00B50878"/>
    <w:rsid w:val="00B53B14"/>
    <w:rsid w:val="00B5485B"/>
    <w:rsid w:val="00B56BEF"/>
    <w:rsid w:val="00B7132D"/>
    <w:rsid w:val="00B74F4F"/>
    <w:rsid w:val="00B771B3"/>
    <w:rsid w:val="00B82BC4"/>
    <w:rsid w:val="00B92E7D"/>
    <w:rsid w:val="00B92FA4"/>
    <w:rsid w:val="00B946D3"/>
    <w:rsid w:val="00B97B49"/>
    <w:rsid w:val="00BA5531"/>
    <w:rsid w:val="00BA6960"/>
    <w:rsid w:val="00BB0FA2"/>
    <w:rsid w:val="00BB2867"/>
    <w:rsid w:val="00BB4AF7"/>
    <w:rsid w:val="00BB6D29"/>
    <w:rsid w:val="00BB75F9"/>
    <w:rsid w:val="00BC03C6"/>
    <w:rsid w:val="00BC064A"/>
    <w:rsid w:val="00BD3C83"/>
    <w:rsid w:val="00BD4E07"/>
    <w:rsid w:val="00BE2F30"/>
    <w:rsid w:val="00BE59DF"/>
    <w:rsid w:val="00BE62A4"/>
    <w:rsid w:val="00BF126B"/>
    <w:rsid w:val="00BF3F4C"/>
    <w:rsid w:val="00BF42DE"/>
    <w:rsid w:val="00BF4821"/>
    <w:rsid w:val="00C00967"/>
    <w:rsid w:val="00C01E49"/>
    <w:rsid w:val="00C02D85"/>
    <w:rsid w:val="00C03B04"/>
    <w:rsid w:val="00C06DEE"/>
    <w:rsid w:val="00C07F62"/>
    <w:rsid w:val="00C12515"/>
    <w:rsid w:val="00C1690B"/>
    <w:rsid w:val="00C17D99"/>
    <w:rsid w:val="00C2031A"/>
    <w:rsid w:val="00C22AE0"/>
    <w:rsid w:val="00C27E7E"/>
    <w:rsid w:val="00C35A03"/>
    <w:rsid w:val="00C37B53"/>
    <w:rsid w:val="00C41878"/>
    <w:rsid w:val="00C41E30"/>
    <w:rsid w:val="00C46920"/>
    <w:rsid w:val="00C50E40"/>
    <w:rsid w:val="00C64ECD"/>
    <w:rsid w:val="00C71332"/>
    <w:rsid w:val="00C719BA"/>
    <w:rsid w:val="00C719EA"/>
    <w:rsid w:val="00C80077"/>
    <w:rsid w:val="00C81247"/>
    <w:rsid w:val="00C83423"/>
    <w:rsid w:val="00C85691"/>
    <w:rsid w:val="00C90B9B"/>
    <w:rsid w:val="00C93379"/>
    <w:rsid w:val="00C937F5"/>
    <w:rsid w:val="00C9726B"/>
    <w:rsid w:val="00C97389"/>
    <w:rsid w:val="00CA3D00"/>
    <w:rsid w:val="00CB262F"/>
    <w:rsid w:val="00CB5EE8"/>
    <w:rsid w:val="00CB614D"/>
    <w:rsid w:val="00CB76C7"/>
    <w:rsid w:val="00CC146D"/>
    <w:rsid w:val="00CC17AA"/>
    <w:rsid w:val="00CC30D9"/>
    <w:rsid w:val="00CC49BE"/>
    <w:rsid w:val="00CC6C7C"/>
    <w:rsid w:val="00CD0085"/>
    <w:rsid w:val="00CD59C1"/>
    <w:rsid w:val="00CE5779"/>
    <w:rsid w:val="00CE6221"/>
    <w:rsid w:val="00CE6EC8"/>
    <w:rsid w:val="00CF18E6"/>
    <w:rsid w:val="00CF2346"/>
    <w:rsid w:val="00D10005"/>
    <w:rsid w:val="00D1016A"/>
    <w:rsid w:val="00D13FD6"/>
    <w:rsid w:val="00D16D64"/>
    <w:rsid w:val="00D22975"/>
    <w:rsid w:val="00D3037D"/>
    <w:rsid w:val="00D3081D"/>
    <w:rsid w:val="00D36AB2"/>
    <w:rsid w:val="00D41695"/>
    <w:rsid w:val="00D424DF"/>
    <w:rsid w:val="00D46A49"/>
    <w:rsid w:val="00D46B77"/>
    <w:rsid w:val="00D51E2E"/>
    <w:rsid w:val="00D532C3"/>
    <w:rsid w:val="00D5781A"/>
    <w:rsid w:val="00D70201"/>
    <w:rsid w:val="00D70BDF"/>
    <w:rsid w:val="00D82D11"/>
    <w:rsid w:val="00D8497D"/>
    <w:rsid w:val="00D853EF"/>
    <w:rsid w:val="00D92AC4"/>
    <w:rsid w:val="00DA1019"/>
    <w:rsid w:val="00DB267E"/>
    <w:rsid w:val="00DB2FB9"/>
    <w:rsid w:val="00DB3167"/>
    <w:rsid w:val="00DB74BB"/>
    <w:rsid w:val="00DC647F"/>
    <w:rsid w:val="00DD00B5"/>
    <w:rsid w:val="00DD56C6"/>
    <w:rsid w:val="00DD5875"/>
    <w:rsid w:val="00DE084D"/>
    <w:rsid w:val="00E118F5"/>
    <w:rsid w:val="00E119B8"/>
    <w:rsid w:val="00E13B57"/>
    <w:rsid w:val="00E26ABA"/>
    <w:rsid w:val="00E330A9"/>
    <w:rsid w:val="00E34317"/>
    <w:rsid w:val="00E37013"/>
    <w:rsid w:val="00E41C39"/>
    <w:rsid w:val="00E51F29"/>
    <w:rsid w:val="00E52507"/>
    <w:rsid w:val="00E52B78"/>
    <w:rsid w:val="00E52E78"/>
    <w:rsid w:val="00E54496"/>
    <w:rsid w:val="00E554EA"/>
    <w:rsid w:val="00E56948"/>
    <w:rsid w:val="00E60427"/>
    <w:rsid w:val="00E6121D"/>
    <w:rsid w:val="00E63053"/>
    <w:rsid w:val="00E6468A"/>
    <w:rsid w:val="00E647DE"/>
    <w:rsid w:val="00E64FA0"/>
    <w:rsid w:val="00E65530"/>
    <w:rsid w:val="00E73B78"/>
    <w:rsid w:val="00E77577"/>
    <w:rsid w:val="00E81E32"/>
    <w:rsid w:val="00E859D3"/>
    <w:rsid w:val="00E92C96"/>
    <w:rsid w:val="00E947A5"/>
    <w:rsid w:val="00EA37F8"/>
    <w:rsid w:val="00EA4140"/>
    <w:rsid w:val="00EB7939"/>
    <w:rsid w:val="00EC1121"/>
    <w:rsid w:val="00EC320B"/>
    <w:rsid w:val="00EC3C91"/>
    <w:rsid w:val="00EC55E2"/>
    <w:rsid w:val="00EC62CD"/>
    <w:rsid w:val="00ED1C9E"/>
    <w:rsid w:val="00ED4722"/>
    <w:rsid w:val="00ED510F"/>
    <w:rsid w:val="00ED7915"/>
    <w:rsid w:val="00EE156C"/>
    <w:rsid w:val="00EE4C3F"/>
    <w:rsid w:val="00EE679E"/>
    <w:rsid w:val="00EF0E25"/>
    <w:rsid w:val="00EF3C36"/>
    <w:rsid w:val="00EF3E12"/>
    <w:rsid w:val="00F01003"/>
    <w:rsid w:val="00F06232"/>
    <w:rsid w:val="00F062D1"/>
    <w:rsid w:val="00F14338"/>
    <w:rsid w:val="00F2048E"/>
    <w:rsid w:val="00F2066A"/>
    <w:rsid w:val="00F22B68"/>
    <w:rsid w:val="00F2300B"/>
    <w:rsid w:val="00F23F4D"/>
    <w:rsid w:val="00F307C7"/>
    <w:rsid w:val="00F461C8"/>
    <w:rsid w:val="00F52B8C"/>
    <w:rsid w:val="00F53F1D"/>
    <w:rsid w:val="00F5687F"/>
    <w:rsid w:val="00F604AD"/>
    <w:rsid w:val="00F67D5B"/>
    <w:rsid w:val="00F704B4"/>
    <w:rsid w:val="00F71C36"/>
    <w:rsid w:val="00F73C63"/>
    <w:rsid w:val="00F74050"/>
    <w:rsid w:val="00F77EC1"/>
    <w:rsid w:val="00F82B84"/>
    <w:rsid w:val="00F8631F"/>
    <w:rsid w:val="00F87C0C"/>
    <w:rsid w:val="00F923BA"/>
    <w:rsid w:val="00F9402D"/>
    <w:rsid w:val="00F94332"/>
    <w:rsid w:val="00F95E98"/>
    <w:rsid w:val="00FA0714"/>
    <w:rsid w:val="00FA21F0"/>
    <w:rsid w:val="00FA6428"/>
    <w:rsid w:val="00FB237F"/>
    <w:rsid w:val="00FB489E"/>
    <w:rsid w:val="00FB52EC"/>
    <w:rsid w:val="00FC20A9"/>
    <w:rsid w:val="00FD1032"/>
    <w:rsid w:val="00FD17E1"/>
    <w:rsid w:val="00FD480B"/>
    <w:rsid w:val="00FD6A63"/>
    <w:rsid w:val="00FE13AA"/>
    <w:rsid w:val="00FF0B07"/>
    <w:rsid w:val="00FF21DB"/>
    <w:rsid w:val="00FF49B9"/>
    <w:rsid w:val="00FF719F"/>
  </w:rsids>
  <m:mathPr>
    <m:mathFont m:val="Cambria Math"/>
    <m:brkBin m:val="before"/>
    <m:brkBinSub m:val="--"/>
    <m:smallFrac m:val="0"/>
    <m:dispDef/>
    <m:lMargin m:val="0"/>
    <m:rMargin m:val="0"/>
    <m:defJc m:val="centerGroup"/>
    <m:wrapIndent m:val="1440"/>
    <m:intLim m:val="subSup"/>
    <m:naryLim m:val="undOvr"/>
  </m:mathPr>
  <w:themeFontLang w:val="nl-BE"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D432E"/>
  <w15:docId w15:val="{F355DCA8-7A6F-4E0C-B62E-289EA25C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16"/>
        <w:lang w:val="nl-BE" w:eastAsia="nl-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4" w:semiHidden="1" w:unhideWhenUsed="1"/>
    <w:lsdException w:name="List Bullet 5" w:semiHidden="1" w:unhideWhenUsed="1"/>
    <w:lsdException w:name="List Number 2"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0" w:qFormat="1"/>
    <w:lsdException w:name="List Continue 2" w:uiPriority="0"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31A"/>
    <w:pPr>
      <w:spacing w:before="240"/>
      <w:jc w:val="both"/>
    </w:pPr>
    <w:rPr>
      <w:sz w:val="20"/>
    </w:rPr>
  </w:style>
  <w:style w:type="paragraph" w:styleId="Heading1">
    <w:name w:val="heading 1"/>
    <w:basedOn w:val="Normal"/>
    <w:next w:val="Normal"/>
    <w:link w:val="Heading1Char"/>
    <w:qFormat/>
    <w:rsid w:val="007858C9"/>
    <w:pPr>
      <w:keepNext/>
      <w:keepLines/>
      <w:pageBreakBefore/>
      <w:numPr>
        <w:numId w:val="27"/>
      </w:numPr>
      <w:spacing w:before="0" w:after="480"/>
      <w:ind w:left="431" w:hanging="431"/>
      <w:outlineLvl w:val="0"/>
    </w:pPr>
    <w:rPr>
      <w:rFonts w:asciiTheme="majorHAnsi" w:eastAsiaTheme="majorEastAsia" w:hAnsiTheme="majorHAnsi" w:cstheme="majorHAnsi"/>
      <w:b/>
      <w:bCs/>
      <w:sz w:val="28"/>
      <w:szCs w:val="28"/>
      <w:lang w:val="en-GB"/>
    </w:rPr>
  </w:style>
  <w:style w:type="paragraph" w:styleId="Heading2">
    <w:name w:val="heading 2"/>
    <w:basedOn w:val="Normal"/>
    <w:next w:val="Normal"/>
    <w:link w:val="Heading2Char"/>
    <w:qFormat/>
    <w:rsid w:val="007858C9"/>
    <w:pPr>
      <w:outlineLvl w:val="1"/>
    </w:pPr>
    <w:rPr>
      <w:b/>
      <w:bCs/>
      <w:lang w:val="en-GB"/>
    </w:rPr>
  </w:style>
  <w:style w:type="paragraph" w:styleId="Heading3">
    <w:name w:val="heading 3"/>
    <w:basedOn w:val="Normal"/>
    <w:next w:val="Normal"/>
    <w:link w:val="Heading3Char"/>
    <w:qFormat/>
    <w:rsid w:val="00722CFE"/>
    <w:pPr>
      <w:keepNext/>
      <w:keepLines/>
      <w:numPr>
        <w:ilvl w:val="2"/>
        <w:numId w:val="27"/>
      </w:numPr>
      <w:spacing w:before="480" w:after="120"/>
      <w:outlineLvl w:val="2"/>
    </w:pPr>
    <w:rPr>
      <w:rFonts w:eastAsiaTheme="majorEastAsia" w:cstheme="majorBidi"/>
      <w:b/>
      <w:bCs/>
    </w:rPr>
  </w:style>
  <w:style w:type="paragraph" w:styleId="Heading4">
    <w:name w:val="heading 4"/>
    <w:basedOn w:val="Normal"/>
    <w:next w:val="Normal"/>
    <w:link w:val="Heading4Char"/>
    <w:qFormat/>
    <w:rsid w:val="0020779C"/>
    <w:pPr>
      <w:outlineLvl w:val="3"/>
    </w:pPr>
    <w:rPr>
      <w:szCs w:val="20"/>
      <w:lang w:val="en-IN"/>
    </w:rPr>
  </w:style>
  <w:style w:type="paragraph" w:styleId="Heading5">
    <w:name w:val="heading 5"/>
    <w:basedOn w:val="Normal"/>
    <w:next w:val="Normal"/>
    <w:link w:val="Heading5Char"/>
    <w:uiPriority w:val="9"/>
    <w:semiHidden/>
    <w:unhideWhenUsed/>
    <w:qFormat/>
    <w:rsid w:val="00722CFE"/>
    <w:pPr>
      <w:keepNext/>
      <w:keepLines/>
      <w:numPr>
        <w:ilvl w:val="4"/>
        <w:numId w:val="27"/>
      </w:numPr>
      <w:spacing w:before="20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722CFE"/>
    <w:pPr>
      <w:keepNext/>
      <w:keepLines/>
      <w:numPr>
        <w:ilvl w:val="5"/>
        <w:numId w:val="27"/>
      </w:numPr>
      <w:spacing w:before="200"/>
      <w:outlineLvl w:val="5"/>
    </w:pPr>
    <w:rPr>
      <w:rFonts w:asciiTheme="majorHAnsi" w:eastAsiaTheme="majorEastAsia" w:hAnsiTheme="majorHAnsi" w:cstheme="majorBidi"/>
      <w:i/>
      <w:iCs/>
      <w:color w:val="0E4657" w:themeColor="accent1" w:themeShade="7F"/>
    </w:rPr>
  </w:style>
  <w:style w:type="paragraph" w:styleId="Heading7">
    <w:name w:val="heading 7"/>
    <w:basedOn w:val="Normal"/>
    <w:next w:val="Normal"/>
    <w:link w:val="Heading7Char"/>
    <w:uiPriority w:val="9"/>
    <w:semiHidden/>
    <w:unhideWhenUsed/>
    <w:qFormat/>
    <w:rsid w:val="00722CFE"/>
    <w:pPr>
      <w:keepNext/>
      <w:keepLines/>
      <w:numPr>
        <w:ilvl w:val="6"/>
        <w:numId w:val="27"/>
      </w:numPr>
      <w:spacing w:before="200"/>
      <w:outlineLvl w:val="6"/>
    </w:pPr>
    <w:rPr>
      <w:rFonts w:asciiTheme="majorHAnsi" w:eastAsiaTheme="majorEastAsia" w:hAnsiTheme="majorHAnsi" w:cstheme="majorBidi"/>
      <w:i/>
      <w:iCs/>
      <w:color w:val="0072DB" w:themeColor="text1" w:themeTint="BF"/>
    </w:rPr>
  </w:style>
  <w:style w:type="paragraph" w:styleId="Heading8">
    <w:name w:val="heading 8"/>
    <w:basedOn w:val="Normal"/>
    <w:next w:val="Normal"/>
    <w:link w:val="Heading8Char"/>
    <w:uiPriority w:val="9"/>
    <w:semiHidden/>
    <w:unhideWhenUsed/>
    <w:qFormat/>
    <w:rsid w:val="00722CFE"/>
    <w:pPr>
      <w:keepNext/>
      <w:keepLines/>
      <w:numPr>
        <w:ilvl w:val="7"/>
        <w:numId w:val="27"/>
      </w:numPr>
      <w:spacing w:before="200"/>
      <w:outlineLvl w:val="7"/>
    </w:pPr>
    <w:rPr>
      <w:rFonts w:asciiTheme="majorHAnsi" w:eastAsiaTheme="majorEastAsia" w:hAnsiTheme="majorHAnsi" w:cstheme="majorBidi"/>
      <w:color w:val="0072DB" w:themeColor="text1" w:themeTint="BF"/>
    </w:rPr>
  </w:style>
  <w:style w:type="paragraph" w:styleId="Heading9">
    <w:name w:val="heading 9"/>
    <w:basedOn w:val="Normal"/>
    <w:next w:val="Normal"/>
    <w:link w:val="Heading9Char"/>
    <w:uiPriority w:val="9"/>
    <w:semiHidden/>
    <w:unhideWhenUsed/>
    <w:qFormat/>
    <w:rsid w:val="00722CFE"/>
    <w:pPr>
      <w:keepNext/>
      <w:keepLines/>
      <w:numPr>
        <w:ilvl w:val="8"/>
        <w:numId w:val="1"/>
      </w:numPr>
      <w:spacing w:before="200"/>
      <w:outlineLvl w:val="8"/>
    </w:pPr>
    <w:rPr>
      <w:rFonts w:asciiTheme="majorHAnsi" w:eastAsiaTheme="majorEastAsia" w:hAnsiTheme="majorHAnsi" w:cstheme="majorBidi"/>
      <w:i/>
      <w:iCs/>
      <w:color w:val="0072DB"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4821"/>
    <w:pPr>
      <w:spacing w:line="240" w:lineRule="auto"/>
    </w:pPr>
    <w:tblPr>
      <w:tblBorders>
        <w:top w:val="single" w:sz="4" w:space="0" w:color="00407A" w:themeColor="text1"/>
        <w:left w:val="single" w:sz="4" w:space="0" w:color="00407A" w:themeColor="text1"/>
        <w:bottom w:val="single" w:sz="4" w:space="0" w:color="00407A" w:themeColor="text1"/>
        <w:right w:val="single" w:sz="4" w:space="0" w:color="00407A" w:themeColor="text1"/>
        <w:insideH w:val="single" w:sz="4" w:space="0" w:color="00407A" w:themeColor="text1"/>
        <w:insideV w:val="single" w:sz="4" w:space="0" w:color="00407A" w:themeColor="text1"/>
      </w:tblBorders>
    </w:tblPr>
  </w:style>
  <w:style w:type="paragraph" w:styleId="BalloonText">
    <w:name w:val="Balloon Text"/>
    <w:basedOn w:val="Normal"/>
    <w:link w:val="BalloonTextChar"/>
    <w:uiPriority w:val="99"/>
    <w:semiHidden/>
    <w:unhideWhenUsed/>
    <w:rsid w:val="00BF4821"/>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BF4821"/>
    <w:rPr>
      <w:rFonts w:ascii="Tahoma" w:hAnsi="Tahoma" w:cs="Tahoma"/>
      <w:sz w:val="16"/>
      <w:szCs w:val="16"/>
    </w:rPr>
  </w:style>
  <w:style w:type="character" w:styleId="PlaceholderText">
    <w:name w:val="Placeholder Text"/>
    <w:basedOn w:val="DefaultParagraphFont"/>
    <w:uiPriority w:val="99"/>
    <w:semiHidden/>
    <w:rsid w:val="00BF4821"/>
    <w:rPr>
      <w:color w:val="808080"/>
    </w:rPr>
  </w:style>
  <w:style w:type="paragraph" w:styleId="Header">
    <w:name w:val="header"/>
    <w:basedOn w:val="Footer"/>
    <w:link w:val="HeaderChar"/>
    <w:rsid w:val="008D663C"/>
  </w:style>
  <w:style w:type="character" w:customStyle="1" w:styleId="HeaderChar">
    <w:name w:val="Header Char"/>
    <w:basedOn w:val="DefaultParagraphFont"/>
    <w:link w:val="Header"/>
    <w:rsid w:val="00B74F4F"/>
    <w:rPr>
      <w:caps/>
      <w:sz w:val="14"/>
    </w:rPr>
  </w:style>
  <w:style w:type="paragraph" w:styleId="Footer">
    <w:name w:val="footer"/>
    <w:basedOn w:val="Normal"/>
    <w:link w:val="FooterChar"/>
    <w:uiPriority w:val="99"/>
    <w:rsid w:val="000E50CE"/>
    <w:pPr>
      <w:tabs>
        <w:tab w:val="center" w:pos="3969"/>
        <w:tab w:val="right" w:pos="7938"/>
      </w:tabs>
      <w:spacing w:line="240" w:lineRule="auto"/>
      <w:jc w:val="right"/>
    </w:pPr>
    <w:rPr>
      <w:caps/>
      <w:sz w:val="14"/>
    </w:rPr>
  </w:style>
  <w:style w:type="character" w:customStyle="1" w:styleId="FooterChar">
    <w:name w:val="Footer Char"/>
    <w:basedOn w:val="DefaultParagraphFont"/>
    <w:link w:val="Footer"/>
    <w:uiPriority w:val="99"/>
    <w:rsid w:val="00A5245C"/>
    <w:rPr>
      <w:caps/>
      <w:sz w:val="14"/>
    </w:rPr>
  </w:style>
  <w:style w:type="character" w:customStyle="1" w:styleId="Heading1Char">
    <w:name w:val="Heading 1 Char"/>
    <w:basedOn w:val="DefaultParagraphFont"/>
    <w:link w:val="Heading1"/>
    <w:rsid w:val="007858C9"/>
    <w:rPr>
      <w:rFonts w:asciiTheme="majorHAnsi" w:eastAsiaTheme="majorEastAsia" w:hAnsiTheme="majorHAnsi" w:cstheme="majorHAnsi"/>
      <w:b/>
      <w:bCs/>
      <w:sz w:val="28"/>
      <w:szCs w:val="28"/>
      <w:lang w:val="en-GB"/>
    </w:rPr>
  </w:style>
  <w:style w:type="paragraph" w:styleId="Title">
    <w:name w:val="Title"/>
    <w:basedOn w:val="Normal"/>
    <w:next w:val="Normal"/>
    <w:link w:val="TitleChar"/>
    <w:qFormat/>
    <w:rsid w:val="00722CFE"/>
    <w:pPr>
      <w:tabs>
        <w:tab w:val="left" w:pos="851"/>
      </w:tabs>
      <w:spacing w:after="480"/>
      <w:ind w:left="851" w:hanging="851"/>
      <w:contextualSpacing/>
    </w:pPr>
    <w:rPr>
      <w:rFonts w:eastAsiaTheme="majorEastAsia" w:cstheme="majorBidi"/>
      <w:b/>
      <w:kern w:val="28"/>
      <w:sz w:val="28"/>
      <w:szCs w:val="52"/>
    </w:rPr>
  </w:style>
  <w:style w:type="character" w:customStyle="1" w:styleId="TitleChar">
    <w:name w:val="Title Char"/>
    <w:basedOn w:val="DefaultParagraphFont"/>
    <w:link w:val="Title"/>
    <w:rsid w:val="00722CFE"/>
    <w:rPr>
      <w:rFonts w:eastAsiaTheme="majorEastAsia" w:cstheme="majorBidi"/>
      <w:b/>
      <w:kern w:val="28"/>
      <w:sz w:val="28"/>
      <w:szCs w:val="52"/>
    </w:rPr>
  </w:style>
  <w:style w:type="character" w:customStyle="1" w:styleId="Heading2Char">
    <w:name w:val="Heading 2 Char"/>
    <w:basedOn w:val="DefaultParagraphFont"/>
    <w:link w:val="Heading2"/>
    <w:rsid w:val="007858C9"/>
    <w:rPr>
      <w:b/>
      <w:bCs/>
      <w:sz w:val="20"/>
      <w:lang w:val="en-GB"/>
    </w:rPr>
  </w:style>
  <w:style w:type="paragraph" w:styleId="TOCHeading">
    <w:name w:val="TOC Heading"/>
    <w:basedOn w:val="Normal"/>
    <w:next w:val="Normal"/>
    <w:uiPriority w:val="39"/>
    <w:qFormat/>
    <w:rsid w:val="00722CFE"/>
    <w:pPr>
      <w:spacing w:after="720"/>
    </w:pPr>
    <w:rPr>
      <w:b/>
      <w:sz w:val="28"/>
      <w:szCs w:val="28"/>
    </w:rPr>
  </w:style>
  <w:style w:type="paragraph" w:styleId="TOC2">
    <w:name w:val="toc 2"/>
    <w:basedOn w:val="Normal"/>
    <w:next w:val="Normal"/>
    <w:autoRedefine/>
    <w:uiPriority w:val="39"/>
    <w:qFormat/>
    <w:rsid w:val="00722CFE"/>
    <w:pPr>
      <w:tabs>
        <w:tab w:val="left" w:pos="1134"/>
        <w:tab w:val="right" w:leader="dot" w:pos="7927"/>
      </w:tabs>
      <w:spacing w:before="0"/>
      <w:ind w:left="1134" w:hanging="567"/>
    </w:pPr>
    <w:rPr>
      <w:i/>
      <w:noProof/>
      <w:lang w:eastAsia="en-US"/>
    </w:rPr>
  </w:style>
  <w:style w:type="paragraph" w:styleId="TOC1">
    <w:name w:val="toc 1"/>
    <w:basedOn w:val="Normal"/>
    <w:next w:val="Normal"/>
    <w:autoRedefine/>
    <w:uiPriority w:val="39"/>
    <w:qFormat/>
    <w:rsid w:val="005E1AE6"/>
    <w:pPr>
      <w:tabs>
        <w:tab w:val="right" w:leader="dot" w:pos="7927"/>
      </w:tabs>
      <w:spacing w:before="120" w:after="120"/>
      <w:ind w:left="567" w:hanging="567"/>
    </w:pPr>
    <w:rPr>
      <w:noProof/>
      <w:lang w:val="en-US" w:eastAsia="en-US"/>
    </w:rPr>
  </w:style>
  <w:style w:type="paragraph" w:styleId="TOC3">
    <w:name w:val="toc 3"/>
    <w:basedOn w:val="Normal"/>
    <w:next w:val="Normal"/>
    <w:autoRedefine/>
    <w:uiPriority w:val="39"/>
    <w:qFormat/>
    <w:rsid w:val="00722CFE"/>
    <w:pPr>
      <w:tabs>
        <w:tab w:val="left" w:pos="1134"/>
        <w:tab w:val="right" w:leader="dot" w:pos="7927"/>
      </w:tabs>
      <w:spacing w:before="0"/>
      <w:ind w:left="1701" w:hanging="567"/>
    </w:pPr>
    <w:rPr>
      <w:noProof/>
      <w:lang w:eastAsia="en-US"/>
    </w:rPr>
  </w:style>
  <w:style w:type="character" w:styleId="Hyperlink">
    <w:name w:val="Hyperlink"/>
    <w:basedOn w:val="DefaultParagraphFont"/>
    <w:uiPriority w:val="99"/>
    <w:rsid w:val="00110D86"/>
    <w:rPr>
      <w:color w:val="1D8DB0" w:themeColor="hyperlink"/>
      <w:u w:val="single"/>
    </w:rPr>
  </w:style>
  <w:style w:type="character" w:customStyle="1" w:styleId="Heading3Char">
    <w:name w:val="Heading 3 Char"/>
    <w:basedOn w:val="DefaultParagraphFont"/>
    <w:link w:val="Heading3"/>
    <w:rsid w:val="00722CFE"/>
    <w:rPr>
      <w:rFonts w:eastAsiaTheme="majorEastAsia" w:cstheme="majorBidi"/>
      <w:b/>
      <w:bCs/>
    </w:rPr>
  </w:style>
  <w:style w:type="character" w:customStyle="1" w:styleId="Heading4Char">
    <w:name w:val="Heading 4 Char"/>
    <w:basedOn w:val="DefaultParagraphFont"/>
    <w:link w:val="Heading4"/>
    <w:rsid w:val="0020779C"/>
    <w:rPr>
      <w:sz w:val="20"/>
      <w:szCs w:val="20"/>
      <w:lang w:val="en-IN"/>
    </w:rPr>
  </w:style>
  <w:style w:type="character" w:customStyle="1" w:styleId="Heading5Char">
    <w:name w:val="Heading 5 Char"/>
    <w:basedOn w:val="DefaultParagraphFont"/>
    <w:link w:val="Heading5"/>
    <w:uiPriority w:val="9"/>
    <w:semiHidden/>
    <w:rsid w:val="00722CFE"/>
    <w:rPr>
      <w:rFonts w:eastAsiaTheme="majorEastAsia" w:cstheme="majorBidi"/>
    </w:rPr>
  </w:style>
  <w:style w:type="character" w:customStyle="1" w:styleId="Heading6Char">
    <w:name w:val="Heading 6 Char"/>
    <w:basedOn w:val="DefaultParagraphFont"/>
    <w:link w:val="Heading6"/>
    <w:uiPriority w:val="9"/>
    <w:semiHidden/>
    <w:rsid w:val="00722CFE"/>
    <w:rPr>
      <w:rFonts w:asciiTheme="majorHAnsi" w:eastAsiaTheme="majorEastAsia" w:hAnsiTheme="majorHAnsi" w:cstheme="majorBidi"/>
      <w:i/>
      <w:iCs/>
      <w:color w:val="0E4657" w:themeColor="accent1" w:themeShade="7F"/>
    </w:rPr>
  </w:style>
  <w:style w:type="character" w:customStyle="1" w:styleId="Heading7Char">
    <w:name w:val="Heading 7 Char"/>
    <w:basedOn w:val="DefaultParagraphFont"/>
    <w:link w:val="Heading7"/>
    <w:uiPriority w:val="9"/>
    <w:semiHidden/>
    <w:rsid w:val="00722CFE"/>
    <w:rPr>
      <w:rFonts w:asciiTheme="majorHAnsi" w:eastAsiaTheme="majorEastAsia" w:hAnsiTheme="majorHAnsi" w:cstheme="majorBidi"/>
      <w:i/>
      <w:iCs/>
      <w:color w:val="0072DB" w:themeColor="text1" w:themeTint="BF"/>
    </w:rPr>
  </w:style>
  <w:style w:type="character" w:customStyle="1" w:styleId="Heading8Char">
    <w:name w:val="Heading 8 Char"/>
    <w:basedOn w:val="DefaultParagraphFont"/>
    <w:link w:val="Heading8"/>
    <w:uiPriority w:val="9"/>
    <w:semiHidden/>
    <w:rsid w:val="00722CFE"/>
    <w:rPr>
      <w:rFonts w:asciiTheme="majorHAnsi" w:eastAsiaTheme="majorEastAsia" w:hAnsiTheme="majorHAnsi" w:cstheme="majorBidi"/>
      <w:color w:val="0072DB" w:themeColor="text1" w:themeTint="BF"/>
    </w:rPr>
  </w:style>
  <w:style w:type="character" w:customStyle="1" w:styleId="Heading9Char">
    <w:name w:val="Heading 9 Char"/>
    <w:basedOn w:val="DefaultParagraphFont"/>
    <w:link w:val="Heading9"/>
    <w:uiPriority w:val="9"/>
    <w:semiHidden/>
    <w:rsid w:val="00722CFE"/>
    <w:rPr>
      <w:rFonts w:asciiTheme="majorHAnsi" w:eastAsiaTheme="majorEastAsia" w:hAnsiTheme="majorHAnsi" w:cstheme="majorBidi"/>
      <w:i/>
      <w:iCs/>
      <w:color w:val="0072DB" w:themeColor="text1" w:themeTint="BF"/>
    </w:rPr>
  </w:style>
  <w:style w:type="paragraph" w:styleId="NoSpacing">
    <w:name w:val="No Spacing"/>
    <w:qFormat/>
    <w:rsid w:val="00722CFE"/>
    <w:pPr>
      <w:spacing w:line="240" w:lineRule="auto"/>
    </w:pPr>
  </w:style>
  <w:style w:type="paragraph" w:styleId="TOC4">
    <w:name w:val="toc 4"/>
    <w:basedOn w:val="Normal"/>
    <w:next w:val="Normal"/>
    <w:autoRedefine/>
    <w:uiPriority w:val="39"/>
    <w:semiHidden/>
    <w:rsid w:val="00BE62A4"/>
    <w:pPr>
      <w:tabs>
        <w:tab w:val="left" w:pos="1418"/>
        <w:tab w:val="right" w:leader="dot" w:pos="7927"/>
      </w:tabs>
      <w:ind w:left="1985" w:hanging="851"/>
    </w:pPr>
    <w:rPr>
      <w:noProof/>
    </w:rPr>
  </w:style>
  <w:style w:type="paragraph" w:styleId="Subtitle">
    <w:name w:val="Subtitle"/>
    <w:basedOn w:val="Normal"/>
    <w:next w:val="Normal"/>
    <w:link w:val="SubtitleChar"/>
    <w:uiPriority w:val="11"/>
    <w:semiHidden/>
    <w:qFormat/>
    <w:rsid w:val="00722CFE"/>
    <w:pPr>
      <w:numPr>
        <w:ilvl w:val="1"/>
      </w:numPr>
      <w:spacing w:before="480"/>
    </w:pPr>
    <w:rPr>
      <w:rFonts w:eastAsiaTheme="majorEastAsia" w:cstheme="majorBidi"/>
      <w:b/>
      <w:iCs/>
      <w:sz w:val="24"/>
      <w:szCs w:val="24"/>
    </w:rPr>
  </w:style>
  <w:style w:type="character" w:customStyle="1" w:styleId="SubtitleChar">
    <w:name w:val="Subtitle Char"/>
    <w:basedOn w:val="DefaultParagraphFont"/>
    <w:link w:val="Subtitle"/>
    <w:uiPriority w:val="11"/>
    <w:semiHidden/>
    <w:rsid w:val="00722CFE"/>
    <w:rPr>
      <w:rFonts w:eastAsiaTheme="majorEastAsia" w:cstheme="majorBidi"/>
      <w:b/>
      <w:iCs/>
      <w:sz w:val="24"/>
      <w:szCs w:val="24"/>
    </w:rPr>
  </w:style>
  <w:style w:type="paragraph" w:styleId="TableofFigures">
    <w:name w:val="table of figures"/>
    <w:basedOn w:val="Normal"/>
    <w:next w:val="Normal"/>
    <w:uiPriority w:val="99"/>
    <w:rsid w:val="004B3C25"/>
  </w:style>
  <w:style w:type="paragraph" w:styleId="ListBullet">
    <w:name w:val="List Bullet"/>
    <w:basedOn w:val="Normal"/>
    <w:qFormat/>
    <w:rsid w:val="00722CFE"/>
    <w:pPr>
      <w:numPr>
        <w:numId w:val="28"/>
      </w:numPr>
      <w:contextualSpacing/>
    </w:pPr>
    <w:rPr>
      <w:lang w:val="nl-NL"/>
    </w:rPr>
  </w:style>
  <w:style w:type="paragraph" w:styleId="ListNumber">
    <w:name w:val="List Number"/>
    <w:basedOn w:val="Normal"/>
    <w:qFormat/>
    <w:rsid w:val="00722CFE"/>
    <w:pPr>
      <w:numPr>
        <w:numId w:val="29"/>
      </w:numPr>
      <w:contextualSpacing/>
    </w:pPr>
  </w:style>
  <w:style w:type="paragraph" w:styleId="ListNumber2">
    <w:name w:val="List Number 2"/>
    <w:basedOn w:val="Normal"/>
    <w:qFormat/>
    <w:rsid w:val="00722CFE"/>
    <w:pPr>
      <w:numPr>
        <w:numId w:val="31"/>
      </w:numPr>
      <w:contextualSpacing/>
    </w:pPr>
  </w:style>
  <w:style w:type="character" w:styleId="FootnoteReference">
    <w:name w:val="footnote reference"/>
    <w:basedOn w:val="DefaultParagraphFont"/>
    <w:uiPriority w:val="99"/>
    <w:semiHidden/>
    <w:rsid w:val="004B3C25"/>
    <w:rPr>
      <w:vertAlign w:val="superscript"/>
    </w:rPr>
  </w:style>
  <w:style w:type="paragraph" w:styleId="FootnoteText">
    <w:name w:val="footnote text"/>
    <w:basedOn w:val="Normal"/>
    <w:link w:val="FootnoteTextChar"/>
    <w:uiPriority w:val="99"/>
    <w:semiHidden/>
    <w:unhideWhenUsed/>
    <w:rsid w:val="004B3C25"/>
    <w:pPr>
      <w:spacing w:line="240" w:lineRule="auto"/>
      <w:ind w:left="284" w:hanging="284"/>
    </w:pPr>
    <w:rPr>
      <w:sz w:val="18"/>
    </w:rPr>
  </w:style>
  <w:style w:type="character" w:customStyle="1" w:styleId="FootnoteTextChar">
    <w:name w:val="Footnote Text Char"/>
    <w:basedOn w:val="DefaultParagraphFont"/>
    <w:link w:val="FootnoteText"/>
    <w:uiPriority w:val="99"/>
    <w:semiHidden/>
    <w:rsid w:val="004B3C25"/>
    <w:rPr>
      <w:rFonts w:ascii="Arial" w:hAnsi="Arial"/>
      <w:sz w:val="18"/>
      <w:szCs w:val="20"/>
    </w:rPr>
  </w:style>
  <w:style w:type="character" w:styleId="FollowedHyperlink">
    <w:name w:val="FollowedHyperlink"/>
    <w:basedOn w:val="DefaultParagraphFont"/>
    <w:uiPriority w:val="99"/>
    <w:semiHidden/>
    <w:unhideWhenUsed/>
    <w:rsid w:val="00341B1B"/>
    <w:rPr>
      <w:color w:val="00407A" w:themeColor="followedHyperlink"/>
      <w:u w:val="single"/>
    </w:rPr>
  </w:style>
  <w:style w:type="paragraph" w:styleId="ListBullet2">
    <w:name w:val="List Bullet 2"/>
    <w:basedOn w:val="Normal"/>
    <w:qFormat/>
    <w:rsid w:val="00722CFE"/>
    <w:pPr>
      <w:numPr>
        <w:numId w:val="30"/>
      </w:numPr>
      <w:contextualSpacing/>
    </w:pPr>
  </w:style>
  <w:style w:type="character" w:styleId="Strong">
    <w:name w:val="Strong"/>
    <w:basedOn w:val="DefaultParagraphFont"/>
    <w:qFormat/>
    <w:rsid w:val="00722CFE"/>
    <w:rPr>
      <w:b/>
      <w:bCs/>
    </w:rPr>
  </w:style>
  <w:style w:type="character" w:styleId="Emphasis">
    <w:name w:val="Emphasis"/>
    <w:basedOn w:val="DefaultParagraphFont"/>
    <w:qFormat/>
    <w:rsid w:val="00722CFE"/>
    <w:rPr>
      <w:i/>
      <w:iCs/>
    </w:rPr>
  </w:style>
  <w:style w:type="paragraph" w:customStyle="1" w:styleId="CoverTitel">
    <w:name w:val="_CoverTitel"/>
    <w:basedOn w:val="Normal"/>
    <w:semiHidden/>
    <w:qFormat/>
    <w:rsid w:val="00722CFE"/>
    <w:pPr>
      <w:spacing w:before="0" w:line="240" w:lineRule="auto"/>
    </w:pPr>
    <w:rPr>
      <w:color w:val="1D8DB0"/>
      <w:sz w:val="80"/>
      <w:szCs w:val="80"/>
    </w:rPr>
  </w:style>
  <w:style w:type="paragraph" w:customStyle="1" w:styleId="CoverSubtitel">
    <w:name w:val="_CoverSubtitel"/>
    <w:basedOn w:val="Normal"/>
    <w:semiHidden/>
    <w:qFormat/>
    <w:rsid w:val="00722CFE"/>
    <w:pPr>
      <w:spacing w:before="0" w:line="240" w:lineRule="auto"/>
    </w:pPr>
    <w:rPr>
      <w:sz w:val="40"/>
      <w:szCs w:val="40"/>
    </w:rPr>
  </w:style>
  <w:style w:type="paragraph" w:customStyle="1" w:styleId="BackCoverAdres1">
    <w:name w:val="_BackCover_Adres1"/>
    <w:basedOn w:val="Normal"/>
    <w:semiHidden/>
    <w:qFormat/>
    <w:rsid w:val="00722CFE"/>
    <w:pPr>
      <w:spacing w:before="0" w:line="150" w:lineRule="exact"/>
      <w:jc w:val="right"/>
    </w:pPr>
    <w:rPr>
      <w:caps/>
      <w:sz w:val="14"/>
      <w:szCs w:val="24"/>
    </w:rPr>
  </w:style>
  <w:style w:type="paragraph" w:styleId="ListContinue">
    <w:name w:val="List Continue"/>
    <w:basedOn w:val="Normal"/>
    <w:qFormat/>
    <w:rsid w:val="00722CFE"/>
    <w:pPr>
      <w:ind w:left="357"/>
      <w:contextualSpacing/>
    </w:pPr>
  </w:style>
  <w:style w:type="paragraph" w:styleId="ListContinue2">
    <w:name w:val="List Continue 2"/>
    <w:basedOn w:val="Normal"/>
    <w:qFormat/>
    <w:rsid w:val="00722CFE"/>
    <w:pPr>
      <w:ind w:left="709"/>
      <w:contextualSpacing/>
    </w:pPr>
  </w:style>
  <w:style w:type="paragraph" w:styleId="Quote">
    <w:name w:val="Quote"/>
    <w:basedOn w:val="Normal"/>
    <w:next w:val="Normal"/>
    <w:link w:val="QuoteChar"/>
    <w:uiPriority w:val="29"/>
    <w:semiHidden/>
    <w:qFormat/>
    <w:rsid w:val="00722CFE"/>
    <w:pPr>
      <w:spacing w:before="120" w:after="120"/>
      <w:ind w:left="357"/>
    </w:pPr>
    <w:rPr>
      <w:i/>
      <w:iCs/>
      <w:color w:val="00407A" w:themeColor="text1"/>
    </w:rPr>
  </w:style>
  <w:style w:type="character" w:customStyle="1" w:styleId="QuoteChar">
    <w:name w:val="Quote Char"/>
    <w:basedOn w:val="DefaultParagraphFont"/>
    <w:link w:val="Quote"/>
    <w:uiPriority w:val="29"/>
    <w:semiHidden/>
    <w:rsid w:val="00722CFE"/>
    <w:rPr>
      <w:i/>
      <w:iCs/>
      <w:color w:val="00407A" w:themeColor="text1"/>
    </w:rPr>
  </w:style>
  <w:style w:type="paragraph" w:customStyle="1" w:styleId="CoverKoptekst">
    <w:name w:val="_CoverKoptekst"/>
    <w:basedOn w:val="Normal"/>
    <w:semiHidden/>
    <w:qFormat/>
    <w:rsid w:val="00722CFE"/>
    <w:pPr>
      <w:spacing w:line="240" w:lineRule="auto"/>
      <w:jc w:val="right"/>
    </w:pPr>
    <w:rPr>
      <w:caps/>
      <w:color w:val="FFFFFF" w:themeColor="background1"/>
      <w:sz w:val="24"/>
    </w:rPr>
  </w:style>
  <w:style w:type="paragraph" w:customStyle="1" w:styleId="BackcoverAdres2">
    <w:name w:val="_Backcover_Adres2"/>
    <w:basedOn w:val="BackCoverAdres1"/>
    <w:semiHidden/>
    <w:qFormat/>
    <w:rsid w:val="00722CFE"/>
    <w:rPr>
      <w:caps w:val="0"/>
    </w:rPr>
  </w:style>
  <w:style w:type="paragraph" w:customStyle="1" w:styleId="CoverAuteur">
    <w:name w:val="_CoverAuteur"/>
    <w:basedOn w:val="Normal"/>
    <w:semiHidden/>
    <w:qFormat/>
    <w:rsid w:val="00722CFE"/>
    <w:pPr>
      <w:spacing w:before="0" w:line="240" w:lineRule="auto"/>
      <w:jc w:val="right"/>
    </w:pPr>
    <w:rPr>
      <w:rFonts w:eastAsia="Calibri"/>
      <w:b/>
      <w:bCs/>
      <w:sz w:val="28"/>
      <w:szCs w:val="24"/>
      <w:lang w:eastAsia="en-US"/>
    </w:rPr>
  </w:style>
  <w:style w:type="paragraph" w:customStyle="1" w:styleId="CoverSubtekst">
    <w:name w:val="_CoverSubtekst"/>
    <w:basedOn w:val="Normal"/>
    <w:semiHidden/>
    <w:qFormat/>
    <w:rsid w:val="00722CFE"/>
    <w:pPr>
      <w:spacing w:before="0" w:line="240" w:lineRule="auto"/>
      <w:jc w:val="right"/>
    </w:pPr>
    <w:rPr>
      <w:sz w:val="24"/>
      <w:szCs w:val="24"/>
    </w:rPr>
  </w:style>
  <w:style w:type="paragraph" w:styleId="ListBullet3">
    <w:name w:val="List Bullet 3"/>
    <w:basedOn w:val="Normal"/>
    <w:rsid w:val="009228B6"/>
    <w:pPr>
      <w:numPr>
        <w:numId w:val="17"/>
      </w:numPr>
      <w:ind w:left="1071" w:hanging="357"/>
      <w:contextualSpacing/>
    </w:pPr>
    <w:rPr>
      <w:lang w:val="nl-NL"/>
    </w:rPr>
  </w:style>
  <w:style w:type="paragraph" w:styleId="ListContinue3">
    <w:name w:val="List Continue 3"/>
    <w:basedOn w:val="Normal"/>
    <w:rsid w:val="009228B6"/>
    <w:pPr>
      <w:ind w:left="1072"/>
      <w:contextualSpacing/>
    </w:pPr>
  </w:style>
  <w:style w:type="paragraph" w:styleId="ListNumber3">
    <w:name w:val="List Number 3"/>
    <w:basedOn w:val="Normal"/>
    <w:rsid w:val="003712F3"/>
    <w:pPr>
      <w:numPr>
        <w:numId w:val="11"/>
      </w:numPr>
      <w:contextualSpacing/>
    </w:pPr>
    <w:rPr>
      <w:lang w:val="nl-NL"/>
    </w:rPr>
  </w:style>
  <w:style w:type="paragraph" w:customStyle="1" w:styleId="Titel">
    <w:name w:val="_Titel"/>
    <w:basedOn w:val="Normal"/>
    <w:next w:val="Normal"/>
    <w:qFormat/>
    <w:rsid w:val="0003000F"/>
    <w:pPr>
      <w:pageBreakBefore/>
      <w:spacing w:before="0" w:after="480"/>
    </w:pPr>
    <w:rPr>
      <w:rFonts w:asciiTheme="majorHAnsi" w:hAnsiTheme="majorHAnsi" w:cstheme="majorHAnsi"/>
      <w:b/>
      <w:sz w:val="28"/>
      <w:lang w:val="nl-NL"/>
    </w:rPr>
  </w:style>
  <w:style w:type="paragraph" w:customStyle="1" w:styleId="Titelinhoudsopgave">
    <w:name w:val="_Titelinhoudsopgave"/>
    <w:basedOn w:val="Titel"/>
    <w:next w:val="Normal"/>
    <w:qFormat/>
    <w:rsid w:val="0003000F"/>
  </w:style>
  <w:style w:type="paragraph" w:customStyle="1" w:styleId="CoverOPLEIDING">
    <w:name w:val="_CoverOPLEIDING"/>
    <w:basedOn w:val="CoverSubtekst"/>
    <w:semiHidden/>
    <w:rsid w:val="00EE156C"/>
    <w:rPr>
      <w:caps/>
      <w:sz w:val="20"/>
    </w:rPr>
  </w:style>
  <w:style w:type="paragraph" w:customStyle="1" w:styleId="CoverMajor">
    <w:name w:val="_CoverMajor"/>
    <w:basedOn w:val="CoverSubtekst"/>
    <w:semiHidden/>
    <w:rsid w:val="00EE156C"/>
    <w:rPr>
      <w:b/>
      <w:sz w:val="20"/>
    </w:rPr>
  </w:style>
  <w:style w:type="paragraph" w:styleId="Caption">
    <w:name w:val="caption"/>
    <w:basedOn w:val="Normal"/>
    <w:next w:val="Normal"/>
    <w:uiPriority w:val="35"/>
    <w:unhideWhenUsed/>
    <w:qFormat/>
    <w:rsid w:val="004A3E32"/>
    <w:pPr>
      <w:spacing w:before="0" w:after="200" w:line="240" w:lineRule="auto"/>
    </w:pPr>
    <w:rPr>
      <w:b/>
      <w:bCs/>
      <w:sz w:val="18"/>
      <w:szCs w:val="18"/>
    </w:rPr>
  </w:style>
  <w:style w:type="paragraph" w:customStyle="1" w:styleId="HeadingAppendix">
    <w:name w:val="Heading Appendix"/>
    <w:basedOn w:val="Heading2"/>
    <w:next w:val="Normal"/>
    <w:link w:val="HeadingAppendixChar"/>
    <w:qFormat/>
    <w:rsid w:val="005E1AE6"/>
    <w:pPr>
      <w:spacing w:before="480" w:after="120"/>
      <w:outlineLvl w:val="9"/>
    </w:pPr>
    <w:rPr>
      <w:i/>
      <w:u w:val="single"/>
      <w:lang w:val="en-US"/>
    </w:rPr>
  </w:style>
  <w:style w:type="character" w:customStyle="1" w:styleId="HeadingAppendixChar">
    <w:name w:val="Heading Appendix Char"/>
    <w:basedOn w:val="Heading2Char"/>
    <w:link w:val="HeadingAppendix"/>
    <w:rsid w:val="005E1AE6"/>
    <w:rPr>
      <w:rFonts w:asciiTheme="majorHAnsi" w:eastAsiaTheme="majorEastAsia" w:hAnsiTheme="majorHAnsi" w:cstheme="majorHAnsi"/>
      <w:b/>
      <w:bCs/>
      <w:i/>
      <w:sz w:val="24"/>
      <w:szCs w:val="26"/>
      <w:u w:val="single"/>
      <w:lang w:val="en-US"/>
    </w:rPr>
  </w:style>
  <w:style w:type="paragraph" w:customStyle="1" w:styleId="TitleSource">
    <w:name w:val="Title Source"/>
    <w:basedOn w:val="Normal"/>
    <w:qFormat/>
    <w:rsid w:val="00D92AC4"/>
    <w:pPr>
      <w:spacing w:before="480" w:after="120"/>
    </w:pPr>
    <w:rPr>
      <w:rFonts w:asciiTheme="majorHAnsi" w:hAnsiTheme="majorHAnsi"/>
      <w:i/>
      <w:sz w:val="24"/>
      <w:u w:val="single"/>
      <w:lang w:val="en-US"/>
    </w:rPr>
  </w:style>
  <w:style w:type="paragraph" w:styleId="NormalWeb">
    <w:name w:val="Normal (Web)"/>
    <w:basedOn w:val="Normal"/>
    <w:uiPriority w:val="99"/>
    <w:unhideWhenUsed/>
    <w:rsid w:val="00C97389"/>
    <w:rPr>
      <w:rFonts w:ascii="Times New Roman" w:hAnsi="Times New Roman" w:cs="Times New Roman"/>
      <w:sz w:val="24"/>
      <w:szCs w:val="24"/>
    </w:rPr>
  </w:style>
  <w:style w:type="paragraph" w:styleId="ListParagraph">
    <w:name w:val="List Paragraph"/>
    <w:basedOn w:val="Normal"/>
    <w:uiPriority w:val="34"/>
    <w:qFormat/>
    <w:rsid w:val="001A5F09"/>
    <w:pPr>
      <w:ind w:left="720"/>
      <w:contextualSpacing/>
    </w:pPr>
  </w:style>
  <w:style w:type="character" w:styleId="UnresolvedMention">
    <w:name w:val="Unresolved Mention"/>
    <w:basedOn w:val="DefaultParagraphFont"/>
    <w:uiPriority w:val="99"/>
    <w:semiHidden/>
    <w:unhideWhenUsed/>
    <w:rsid w:val="00E64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00267-022-01642-7" TargetMode="External"/><Relationship Id="rId21" Type="http://schemas.openxmlformats.org/officeDocument/2006/relationships/hyperlink" Target="https://www.researchgate.net/profile/Monica-Uwaga/publication/380768077_A_comparative_review_of_global_environmental_policies_for_promoting_sustainable_development_and_economic_growth/links/67c37e82461fb56424edfd2d/A-comparative-review-of-global-environmental-policies-for-promoting-sustainable-development-and-economic-growth.pdf" TargetMode="External"/><Relationship Id="rId42" Type="http://schemas.openxmlformats.org/officeDocument/2006/relationships/hyperlink" Target="https://doi.org/10.1016/S0921-8009(99)00112-3" TargetMode="External"/><Relationship Id="rId47" Type="http://schemas.openxmlformats.org/officeDocument/2006/relationships/hyperlink" Target="https://www.sciencedirect.com/science/article/pii/S0301479721017576" TargetMode="External"/><Relationship Id="rId63" Type="http://schemas.openxmlformats.org/officeDocument/2006/relationships/hyperlink" Target="https://doi.org/10.1016/j.respol.2007.08.006" TargetMode="External"/><Relationship Id="rId68" Type="http://schemas.openxmlformats.org/officeDocument/2006/relationships/hyperlink" Target="https://doi.org/10.1002/smj.3467" TargetMode="External"/><Relationship Id="rId84" Type="http://schemas.openxmlformats.org/officeDocument/2006/relationships/hyperlink" Target="https://link.springer.com/article/10.1186/s13731-025-00510-y" TargetMode="External"/><Relationship Id="rId89" Type="http://schemas.openxmlformats.org/officeDocument/2006/relationships/fontTable" Target="fontTable.xml"/><Relationship Id="rId16" Type="http://schemas.openxmlformats.org/officeDocument/2006/relationships/footer" Target="footer5.xml"/><Relationship Id="rId11" Type="http://schemas.openxmlformats.org/officeDocument/2006/relationships/footer" Target="footer2.xml"/><Relationship Id="rId32" Type="http://schemas.openxmlformats.org/officeDocument/2006/relationships/hyperlink" Target="https://onlinelibrary.wiley.com/doi/abs/10.1002/bse.3377" TargetMode="External"/><Relationship Id="rId37" Type="http://schemas.openxmlformats.org/officeDocument/2006/relationships/hyperlink" Target="https://doi.org/10.1080/13662716.2022.2072711" TargetMode="External"/><Relationship Id="rId53" Type="http://schemas.openxmlformats.org/officeDocument/2006/relationships/hyperlink" Target="https://doi.org/10.1177/0007650302041001003" TargetMode="External"/><Relationship Id="rId58" Type="http://schemas.openxmlformats.org/officeDocument/2006/relationships/hyperlink" Target="https://doi.org/10.1007/s11077-022-09485-z" TargetMode="External"/><Relationship Id="rId74" Type="http://schemas.openxmlformats.org/officeDocument/2006/relationships/hyperlink" Target="https://www.indianjournals.com/ijor.aspx?target=ijor:eaj&amp;volume=68&amp;issue=4&amp;article=034" TargetMode="External"/><Relationship Id="rId79" Type="http://schemas.openxmlformats.org/officeDocument/2006/relationships/hyperlink" Target="https://onlinelibrary.wiley.com/doi/abs/10.1002/bse.3085"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footer" Target="footer3.xml"/><Relationship Id="rId22" Type="http://schemas.openxmlformats.org/officeDocument/2006/relationships/hyperlink" Target="https://onlinelibrary.wiley.com/doi/abs/10.1002/bse.2977" TargetMode="External"/><Relationship Id="rId27" Type="http://schemas.openxmlformats.org/officeDocument/2006/relationships/hyperlink" Target="https://doi.org/10.2307/2393353" TargetMode="External"/><Relationship Id="rId30" Type="http://schemas.openxmlformats.org/officeDocument/2006/relationships/hyperlink" Target="https://doi.org/10.5465/amr.2009.0382" TargetMode="External"/><Relationship Id="rId35" Type="http://schemas.openxmlformats.org/officeDocument/2006/relationships/hyperlink" Target="https://doi.org/10.3390/joitmc8040188" TargetMode="External"/><Relationship Id="rId43" Type="http://schemas.openxmlformats.org/officeDocument/2006/relationships/hyperlink" Target="https://doi.org/10.2307/2095101" TargetMode="External"/><Relationship Id="rId48" Type="http://schemas.openxmlformats.org/officeDocument/2006/relationships/hyperlink" Target="https://www.emerald.com/insight/content/doi/10.1108/inmr-07-2021-0125/full/html?utm_source=chatgpt.com" TargetMode="External"/><Relationship Id="rId56" Type="http://schemas.openxmlformats.org/officeDocument/2006/relationships/hyperlink" Target="https://doi.org/10.1016/j.respol.2007.08.006" TargetMode="External"/><Relationship Id="rId64" Type="http://schemas.openxmlformats.org/officeDocument/2006/relationships/hyperlink" Target="https://doi.org/10.1016/j.respol.2007.08.006" TargetMode="External"/><Relationship Id="rId69" Type="http://schemas.openxmlformats.org/officeDocument/2006/relationships/hyperlink" Target="https://doi.org/10.1002/smj.3467" TargetMode="External"/><Relationship Id="rId77" Type="http://schemas.openxmlformats.org/officeDocument/2006/relationships/hyperlink" Target="https://sms.onlinelibrary.wiley.com/doi/abs/10.1002/smj.850" TargetMode="External"/><Relationship Id="rId8" Type="http://schemas.openxmlformats.org/officeDocument/2006/relationships/header" Target="header1.xml"/><Relationship Id="rId51" Type="http://schemas.openxmlformats.org/officeDocument/2006/relationships/hyperlink" Target="https://www.researchgate.net/profile/Anahita-Ghanad/publication/373370007_An_Overview_of_Quantitative_Research_Methods/links/67b28ffc645ef274a48341a1/An-Overview-of-Quantitative-Research-Methods.pdf" TargetMode="External"/><Relationship Id="rId72" Type="http://schemas.openxmlformats.org/officeDocument/2006/relationships/hyperlink" Target="https://onlinelibrary.wiley.com/doi/abs/10.1002/bse.3209" TargetMode="External"/><Relationship Id="rId80" Type="http://schemas.openxmlformats.org/officeDocument/2006/relationships/hyperlink" Target="https://www.frontiersin.org/journals/psychology/articles/10.3389/fpsyg.2022.936290/full" TargetMode="External"/><Relationship Id="rId85" Type="http://schemas.openxmlformats.org/officeDocument/2006/relationships/header" Target="header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https://onlinelibrary.wiley.com/doi/abs/10.1002/bse.3136" TargetMode="External"/><Relationship Id="rId33" Type="http://schemas.openxmlformats.org/officeDocument/2006/relationships/hyperlink" Target="https://books.google.com/books?hl=en&amp;lr=&amp;id=4hTRWStFhVgC&amp;oi=fnd&amp;pg=PR9&amp;dq=Chesbrough,+H.+(2003).+Open+innovation:+The+new+imperative+for+creating+and+profiting+from+technology.+Harvard+Business+School+Press&amp;ots=XvVCRRy9vB&amp;sig=IzEiy3HoOBgYfX7v3XHuRGA5ils" TargetMode="External"/><Relationship Id="rId38" Type="http://schemas.openxmlformats.org/officeDocument/2006/relationships/hyperlink" Target="https://doi.org/10.1080/13662716.2022.2072711" TargetMode="External"/><Relationship Id="rId46" Type="http://schemas.openxmlformats.org/officeDocument/2006/relationships/hyperlink" Target="https://doi.org/10.3390/su132313456" TargetMode="External"/><Relationship Id="rId59" Type="http://schemas.openxmlformats.org/officeDocument/2006/relationships/hyperlink" Target="https://doi.org/10.1002/smj.507" TargetMode="External"/><Relationship Id="rId67" Type="http://schemas.openxmlformats.org/officeDocument/2006/relationships/hyperlink" Target="https://doi.org/10.30574/wjarr.2024.21.2.0461" TargetMode="External"/><Relationship Id="rId20" Type="http://schemas.openxmlformats.org/officeDocument/2006/relationships/hyperlink" Target="https://doi.org/10.3390/su16124978" TargetMode="External"/><Relationship Id="rId41" Type="http://schemas.openxmlformats.org/officeDocument/2006/relationships/hyperlink" Target="https://doi.org/10.1016/S0921-8009(99)00112-3" TargetMode="External"/><Relationship Id="rId54" Type="http://schemas.openxmlformats.org/officeDocument/2006/relationships/hyperlink" Target="https://journals.sagepub.com/doi/abs/10.1177/02683962231219518" TargetMode="External"/><Relationship Id="rId62" Type="http://schemas.openxmlformats.org/officeDocument/2006/relationships/hyperlink" Target="https://doi.org/10.1007/s10551-022-05193-z" TargetMode="External"/><Relationship Id="rId70" Type="http://schemas.openxmlformats.org/officeDocument/2006/relationships/hyperlink" Target="https://doi.org/10.1016/j.joitmc.2023.100058" TargetMode="External"/><Relationship Id="rId75" Type="http://schemas.openxmlformats.org/officeDocument/2006/relationships/hyperlink" Target="https://doi.org/10.1080/02681102.2021.1893148" TargetMode="External"/><Relationship Id="rId83" Type="http://schemas.openxmlformats.org/officeDocument/2006/relationships/hyperlink" Target="https://doi.org/10.3390/su16114719" TargetMode="External"/><Relationship Id="rId88"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doi.org/10.3390/su16135511" TargetMode="External"/><Relationship Id="rId28" Type="http://schemas.openxmlformats.org/officeDocument/2006/relationships/hyperlink" Target="https://doi.org/10.2307/2393353" TargetMode="External"/><Relationship Id="rId36" Type="http://schemas.openxmlformats.org/officeDocument/2006/relationships/hyperlink" Target="https://www.sciencedirect.com/science/article/pii/S0048733310000272" TargetMode="External"/><Relationship Id="rId49" Type="http://schemas.openxmlformats.org/officeDocument/2006/relationships/hyperlink" Target="https://books.google.com/books?hl=en&amp;lr=&amp;id=NpmA_qEiOpkC&amp;oi=fnd&amp;pg=PR5&amp;dq=Freeman,+R.+E.+(1984).+Strategic+management:+A+stakeholder+approach.+Pitman&amp;ots=62gkC7R9RO&amp;sig=lJt9mRpkcgC_YFKxBR2gkg_80_A" TargetMode="External"/><Relationship Id="rId57" Type="http://schemas.openxmlformats.org/officeDocument/2006/relationships/hyperlink" Target="https://journals.aom.org/doi/abs/10.5465/amr.1995.9507312924" TargetMode="External"/><Relationship Id="rId10" Type="http://schemas.openxmlformats.org/officeDocument/2006/relationships/header" Target="header2.xml"/><Relationship Id="rId31" Type="http://schemas.openxmlformats.org/officeDocument/2006/relationships/hyperlink" Target="https://onlinelibrary.wiley.com/doi/abs/10.1002/bse.3377" TargetMode="External"/><Relationship Id="rId44" Type="http://schemas.openxmlformats.org/officeDocument/2006/relationships/hyperlink" Target="https://www.torrossa.com/gs/resourceProxy?an=5564159&amp;publisher=FZO137" TargetMode="External"/><Relationship Id="rId52" Type="http://schemas.openxmlformats.org/officeDocument/2006/relationships/hyperlink" Target="https://doi.org/10.1177/0007650302041001003" TargetMode="External"/><Relationship Id="rId60" Type="http://schemas.openxmlformats.org/officeDocument/2006/relationships/hyperlink" Target="https://doi.org/10.1002/smj.507" TargetMode="External"/><Relationship Id="rId65" Type="http://schemas.openxmlformats.org/officeDocument/2006/relationships/hyperlink" Target="https://doi.org/10.1371/journal.pone.0280258" TargetMode="External"/><Relationship Id="rId73" Type="http://schemas.openxmlformats.org/officeDocument/2006/relationships/hyperlink" Target="https://www.indianjournals.com/ijor.aspx?target=ijor:eaj&amp;volume=68&amp;issue=4&amp;article=034" TargetMode="External"/><Relationship Id="rId78" Type="http://schemas.openxmlformats.org/officeDocument/2006/relationships/hyperlink" Target="https://doi.org/10.1016/j.sftr.2022.100067" TargetMode="External"/><Relationship Id="rId81" Type="http://schemas.openxmlformats.org/officeDocument/2006/relationships/hyperlink" Target="https://www.emerald.com/insight/content/doi/10.1108/EJIM-03-2020-0076/full/html" TargetMode="External"/><Relationship Id="rId86"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yperlink" Target="https://doi.org/10.1002/smj.701" TargetMode="External"/><Relationship Id="rId34" Type="http://schemas.openxmlformats.org/officeDocument/2006/relationships/hyperlink" Target="https://doi.org/10.3390/joitmc8040188" TargetMode="External"/><Relationship Id="rId50" Type="http://schemas.openxmlformats.org/officeDocument/2006/relationships/hyperlink" Target="https://www.researchgate.net/profile/Anahita-Ghanad/publication/373370007_An_Overview_of_Quantitative_Research_Methods/links/67b28ffc645ef274a48341a1/An-Overview-of-Quantitative-Research-Methods.pdf" TargetMode="External"/><Relationship Id="rId55" Type="http://schemas.openxmlformats.org/officeDocument/2006/relationships/hyperlink" Target="https://journals.sagepub.com/doi/abs/10.1177/02683962231219518" TargetMode="External"/><Relationship Id="rId76" Type="http://schemas.openxmlformats.org/officeDocument/2006/relationships/hyperlink" Target="https://doi.org/10.1080/02681102.2021.1893148" TargetMode="External"/><Relationship Id="rId7" Type="http://schemas.openxmlformats.org/officeDocument/2006/relationships/endnotes" Target="endnotes.xml"/><Relationship Id="rId71" Type="http://schemas.openxmlformats.org/officeDocument/2006/relationships/hyperlink" Target="https://doi.org/10.1016/j.joitmc.2023.100058" TargetMode="External"/><Relationship Id="rId2" Type="http://schemas.openxmlformats.org/officeDocument/2006/relationships/numbering" Target="numbering.xml"/><Relationship Id="rId29" Type="http://schemas.openxmlformats.org/officeDocument/2006/relationships/hyperlink" Target="https://doi.org/10.5465/amr.2009.0382" TargetMode="External"/><Relationship Id="rId24" Type="http://schemas.openxmlformats.org/officeDocument/2006/relationships/hyperlink" Target="https://doi.org/10.3390/su16135511" TargetMode="External"/><Relationship Id="rId40" Type="http://schemas.openxmlformats.org/officeDocument/2006/relationships/hyperlink" Target="https://doi.org/10.1002/smj.701" TargetMode="External"/><Relationship Id="rId45" Type="http://schemas.openxmlformats.org/officeDocument/2006/relationships/hyperlink" Target="https://doi.org/10.3390/su132313456" TargetMode="External"/><Relationship Id="rId66" Type="http://schemas.openxmlformats.org/officeDocument/2006/relationships/hyperlink" Target="https://doi.org/10.1371/journal.pone.0280258" TargetMode="External"/><Relationship Id="rId87" Type="http://schemas.openxmlformats.org/officeDocument/2006/relationships/footer" Target="footer7.xml"/><Relationship Id="rId61" Type="http://schemas.openxmlformats.org/officeDocument/2006/relationships/hyperlink" Target="https://doi.org/10.1007/s10551-018-3885-3" TargetMode="External"/><Relationship Id="rId82" Type="http://schemas.openxmlformats.org/officeDocument/2006/relationships/hyperlink" Target="https://www.emerald.com/insight/content/doi/10.1108/EJIM-03-2020-0076/full/html" TargetMode="External"/><Relationship Id="rId19" Type="http://schemas.openxmlformats.org/officeDocument/2006/relationships/hyperlink" Target="https://doi.org/10.3390/su16124978" TargetMode="External"/></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ULeuven-Themakleuren">
      <a:dk1>
        <a:srgbClr val="00407A"/>
      </a:dk1>
      <a:lt1>
        <a:srgbClr val="FFFFFF"/>
      </a:lt1>
      <a:dk2>
        <a:srgbClr val="00407A"/>
      </a:dk2>
      <a:lt2>
        <a:srgbClr val="FFFFFF"/>
      </a:lt2>
      <a:accent1>
        <a:srgbClr val="1D8DB0"/>
      </a:accent1>
      <a:accent2>
        <a:srgbClr val="116E8A"/>
      </a:accent2>
      <a:accent3>
        <a:srgbClr val="86BCE5"/>
      </a:accent3>
      <a:accent4>
        <a:srgbClr val="00407A"/>
      </a:accent4>
      <a:accent5>
        <a:srgbClr val="7F7F7F"/>
      </a:accent5>
      <a:accent6>
        <a:srgbClr val="595959"/>
      </a:accent6>
      <a:hlink>
        <a:srgbClr val="1D8DB0"/>
      </a:hlink>
      <a:folHlink>
        <a:srgbClr val="00407A"/>
      </a:folHlink>
    </a:clrScheme>
    <a:fontScheme name="KULeuven">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1252A-D8B5-4009-89E3-A63AF993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11140</Words>
  <Characters>63502</Characters>
  <Application>Microsoft Office Word</Application>
  <DocSecurity>0</DocSecurity>
  <Lines>529</Lines>
  <Paragraphs>148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K.U.Leuven - ICTS</Company>
  <LinksUpToDate>false</LinksUpToDate>
  <CharactersWithSpaces>74494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Braes, Jelle</dc:creator>
  <dc:description>Huisstijl KU Leuven / A4 cover - versie 1 oktober 2012</dc:description>
  <cp:lastModifiedBy>Biplab Paul</cp:lastModifiedBy>
  <cp:revision>2</cp:revision>
  <cp:lastPrinted>2014-02-27T14:11:00Z</cp:lastPrinted>
  <dcterms:created xsi:type="dcterms:W3CDTF">2025-08-18T16:38:00Z</dcterms:created>
  <dcterms:modified xsi:type="dcterms:W3CDTF">2025-08-18T16:38:00Z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a79ef3b7-1c57-4e7c-9af8-e6c5c32157b7</vt:lpwstr>
  </property>
</Properties>
</file>